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700"/>
        <w:gridCol w:w="400"/>
        <w:gridCol w:w="760"/>
        <w:gridCol w:w="640"/>
        <w:gridCol w:w="180"/>
        <w:gridCol w:w="420"/>
        <w:gridCol w:w="200"/>
        <w:gridCol w:w="8360"/>
        <w:gridCol w:w="1200"/>
        <w:gridCol w:w="12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57309902" name="Picture">
</wp:docPr>
                  <a:graphic>
                    <a:graphicData uri="http://schemas.openxmlformats.org/drawingml/2006/picture">
                      <pic:pic>
                        <pic:nvPicPr>
                          <pic:cNvPr id="957309902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18:02:32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Relação de Despesa por Fontes de Recursos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Despesa por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não Vinculados de Impostos - Gastos com iluminação SS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1.466.623.922,71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não Vinculados - Recursos Próprios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151.936.316,24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1.540.000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 FUNDEB - Impostos e transferência de impostos - Remuneração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284.886.243,49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do Salário Educação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24.587.219,54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1.551.000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FNDE referentes ao Programa Dinheiro Direto na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2.401,43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1.552.000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FNDE referentes ao Programa Nacional de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5.831.024,51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1.553.000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FNDE Referentes ao Programa Nacional de Apoio ao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145.013,08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do FNDE - Escola tempo integral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20.836.956,47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Fundo a Fundo de Recursos do SUS provenientes do Governo Federal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662.837.270,21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Fundo a Fundo de Recursos do SUS provenientes do Governo Federal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15.796.302,91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1.604.000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provenientes do Governo Federal destinadas ao vencimento dos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44.447.309,52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1.605.000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financeira da União destinada à complementação ao programa dos pisos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60.722.320,64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Fundo a Fundo de Recursos do SUS provenientes do Governo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262.129.863,16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1.631.000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 Governo Federal referentes a Convênios e Instrumentos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Vinculados à Saúde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de Recursos do Fundo Nacional de Assistência Social - FNAS - Bolsa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6.934.926,07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1.661.000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de Recursos dos Fundos Estaduais de Assistência Social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2.081.651,62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ou Instrumentos Congêneres da União -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66.136.196,37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ou Instrumentos Congêneres dos Estados -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ou Instrumentos Congêneres dos Municípios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3.997.238,35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1.704.000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da União Referentes a Compensações Financeiras pela Exploração de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10.480.303,17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1.706.000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Especial da União - Emenda Individual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4.900.600,00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1.708.000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da União Referente à Compensação Financeira de Recursos Minerais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304.606,44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1.709.000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da União referente à Compensação Financeira de Recursos Hídricos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1.135.212,37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1.710.000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Especial dos Estados - Emenda Individual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4.008.603,91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1.719.000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da Política Nacional Aldir Blanc de Fomento à Cultura - Lei nº14.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3.528.656,73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1.720.000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da União referentes às participações na exploração de Petróleo e Gás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6.101.836,50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1.747.000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vinculações de transferências da União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67.854.841,75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1.749.000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vinculações de transferências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2.963.504,12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da Contribuição de Intervenção no Domínio Econômico - CIDE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354.949,37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da Contribuição para o Custeio do Serviço de Iluminação Pública - COSIP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76.864.602,10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Vinculados ao Trânsito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22.363.234,19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1.753.000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Provenientes de Taxas, Contribuições e Preços Públicos - Vigilância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5.065.560,00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1.754.000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de Operações de Crédito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107.556.816,67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1.756.000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de Alienação de Bens/Ativos - Administração Indireta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79.543,35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Vinculados a Fundos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12.162.914,91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1.759.050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Vinculados a Fundos - Repasse Tarifário Fundo Municipal de Saneamento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11.750.000,00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Vinculados ao RPPS - Fundo em Capitalização (Plano Previdenciário) -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589.586.688,60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Vinculados ao RPPS - Taxa de Administração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10.687.920,60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400"/>
        <w:gridCol w:w="760"/>
        <w:gridCol w:w="640"/>
        <w:gridCol w:w="180"/>
        <w:gridCol w:w="420"/>
        <w:gridCol w:w="200"/>
        <w:gridCol w:w="1880"/>
        <w:gridCol w:w="6480"/>
        <w:gridCol w:w="1200"/>
        <w:gridCol w:w="12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60758650" name="Picture">
</wp:docPr>
                  <a:graphic>
                    <a:graphicData uri="http://schemas.openxmlformats.org/drawingml/2006/picture">
                      <pic:pic>
                        <pic:nvPicPr>
                          <pic:cNvPr id="1560758650" name="Picture"/>
                          <pic:cNvPicPr/>
                        </pic:nvPicPr>
                        <pic:blipFill>
                          <a:blip r:embed="img_0_1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18:02:32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Relação de Despesa por Fontes de Recursos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Despesa por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1.899.060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Vinculado - Contribuição para Assistência à Saúde do Servidor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52.170.048,19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Registro(s):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4.072.468.619,29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4860" w:h="1980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0" Type="http://schemas.openxmlformats.org/officeDocument/2006/relationships/image" Target="media/img_0_0_0.jpeg"/>
 <Relationship Id="img_0_1_0" Type="http://schemas.openxmlformats.org/officeDocument/2006/relationships/image" Target="media/img_0_1_0.jpeg"/>
</Relationships>

</file>