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Documentos necessários para convênio COAPES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Ato constitutivo, estatuto ou contrato social em vigor, devidamente registrado;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Certificado de regularidade junto ao Fgts. no prazo de validade (CRF);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Certidão negativa de débitos trabalhistas (CNDT);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Certidão de Débitos Tributários (CND Estadual);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Certidão Conjunta de Débitos Relativos aos Tributos Federais e à Dívida Ativa da União;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Prova de inscrição Nacional das Pessoas Jurídicas (CNPJ);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Certidão Negativa Municipal;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Plano de trabalho educacional;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Projeto político pedagógico dos cursos e dos programas de residência em saúde;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Reconhecimento ou autorização do pelo MEC dos cursos ofertados, cujos alunos realizarão o estágio obrigatório e/ou treinamento em serviço.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