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2" w:line="240" w:lineRule="auto"/>
        <w:ind w:left="15" w:right="1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Termo de Compromisso de Residência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rtl w:val="0"/>
        </w:rPr>
        <w:t xml:space="preserve">Nome do aluno:</w:t>
      </w:r>
      <w:r w:rsidDel="00000000" w:rsidR="00000000" w:rsidRPr="00000000">
        <w:rPr>
          <w:rtl w:val="0"/>
        </w:rPr>
        <w:t xml:space="preserve"> _______________________________________________________ </w:t>
      </w:r>
      <w:r w:rsidDel="00000000" w:rsidR="00000000" w:rsidRPr="00000000">
        <w:rPr>
          <w:b w:val="1"/>
          <w:rtl w:val="0"/>
        </w:rPr>
        <w:t xml:space="preserve">CPF n°:</w:t>
      </w: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Nos termos da Lei Federal 6.932, de 7 de julho de 1981, a chamada lei da Residência Médica o médico residente celebra o presente Termo de Compromisso de Residência de complementação educacional, não remunerado, sem vínculo empregatício, nem obrigação de natureza trabalhista, previdenciária, fiscal e afim, a ser regido de acordo com as cláusulas e condições seguintes: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PRIMEIRA - DO OBJETO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O presente instrumento está vinculado diretamente ao COAPES de Juiz de Fora e neste está estabelecida a conduta do médico residente durante sua permanência no campo da Residência.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SEGUNDA - DA VIGÊNCIA E MONITORAMENTO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I - A residência terá a duração já acordada previamente, podendo ser eventualmente prorrogada, modificada, suspensa ou cancelada por iniciativa de uma das partes, mediante aviso escrito apresentado com antecedência mínima de 15 (quinze) dias.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II - Constituem motivos para a </w:t>
      </w:r>
      <w:r w:rsidDel="00000000" w:rsidR="00000000" w:rsidRPr="00000000">
        <w:rPr>
          <w:b w:val="1"/>
          <w:rtl w:val="0"/>
        </w:rPr>
        <w:t xml:space="preserve">cessação automática</w:t>
      </w:r>
      <w:r w:rsidDel="00000000" w:rsidR="00000000" w:rsidRPr="00000000">
        <w:rPr>
          <w:rtl w:val="0"/>
        </w:rPr>
        <w:t xml:space="preserve"> da vigência deste TERMO DE COMPROMISSO: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a) A conclusão ou abandono do curso e o trancamento da matrícula;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b) O não cumprimento do médico residente e Instituição de Ensino/Estabelecimento de Saúde de quaisquer cláusulas;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c) O não cumprimento, pelo residente, das normas e dos regulamentos internos da Secretaria Municipal de Saúde.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TERCEIRA - DAS OBRIGAÇÕES DO RESIDENTE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I - Cumprir a programação estabelecida observando as normas e regulamentos internos da Unidade, assim como a norma de Biossegurança apresentando-se adequadamente uniformizado e portando crachá de identificação da Instituição de Ensino/Estabelecimento de Saúde;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II - Atuar com zelo, dedicação, postura profissional adequada e seguir os ditames previstos no código de ética de sua categoria profissional, responsabilizando-se judicialmente por atos praticados durante o seu estágio de residência;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III - Informar de imediato e por escrito à Unidade, qualquer fato que interrompa, suspenda ou cancele sua matrícula junto à Instituição de Ensino/Estabelecimento de Saúde;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IV - Ao término do estágio da residência na Secretaria Municipal de Saúde, realizar avaliação no portal da Prefeitura Municipal de Juiz de Fora/Coapes.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V - Não divulgar os dados a que tem acesso em virtude da residência, ou repassá-los a terceiros, ainda que após o término da residência, salvo com autorização expressa da outra parte ou em virtude de legislação específica que determina a sua divulgação.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QUARTA - DAS OBRIGAÇÕES DA INSTITUIÇÃO DE ENSINO/ESTABELECIMENTO DE SAÚDE</w:t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I - Exigir do médico residente a apresentação periódica de relatório de atividades, no prazo não superior a seis meses.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II - Elaborar normas complementares e instrumentos de avaliação das residências;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III - Comunicar a parte cedente, o início do período letivo no Plano de Trabalho;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IV - Realizar Avaliação de Residências semestralmente no portal da Prefeitura Municipal de Juiz de Fora/Coapes;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V - Disponibilizar equipamentos e outros materiais de Proteção Individual, a ser utilizada pelos médicos residentes;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VI - Zelar pelo cumprimento deste Termo.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QUINTA - DAS OBRIGAÇÕES DA UNIDADE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I - Ofertar instalações aptas a propiciar atividades de aprendizagem;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II - Conceder todas as informações que proporcionem a adequada realização das residências;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E por estarem de inteiro e comum acordo com as condições deste TERMO DE COMPROMISSO DE RESIDÊNCIA, os compromissários firmam o presente.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  <w:t xml:space="preserve">Juiz de Fora,__________ de ___________________ de __________</w:t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  <w:t xml:space="preserve">Representante Secretaria de Saúde</w:t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  <w:t xml:space="preserve">Instituição de Ensino Coordenador(a) de Residência</w:t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  <w:t xml:space="preserve">Assinatura do Aluno</w:t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74458" cy="7048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458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