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73D357" w14:textId="2B71A1C7" w:rsidR="00A34F99" w:rsidRDefault="00A34F99" w:rsidP="00A34F99">
      <w:pPr>
        <w:pStyle w:val="Standard"/>
        <w:spacing w:before="240" w:after="240" w:line="240" w:lineRule="auto"/>
        <w:jc w:val="center"/>
      </w:pPr>
      <w:r>
        <w:rPr>
          <w:b/>
        </w:rPr>
        <w:t xml:space="preserve">CHECKLIST: </w:t>
      </w:r>
      <w:r w:rsidRPr="002B675F">
        <w:rPr>
          <w:b/>
          <w:u w:val="single"/>
        </w:rPr>
        <w:t>PREGÃO/</w:t>
      </w:r>
      <w:r w:rsidRPr="00942EB5">
        <w:rPr>
          <w:b/>
          <w:u w:val="single"/>
        </w:rPr>
        <w:t>SISTEMA DE REGISTRO DE PREÇOS (SRP)</w:t>
      </w:r>
    </w:p>
    <w:p w14:paraId="267FA3EC" w14:textId="77777777" w:rsidR="00A34F99" w:rsidRDefault="00A34F99" w:rsidP="00A34F99">
      <w:pPr>
        <w:pStyle w:val="Standard"/>
        <w:spacing w:before="240" w:line="240" w:lineRule="auto"/>
        <w:ind w:firstLine="1134"/>
      </w:pPr>
      <w:r>
        <w:t>O Sistema de Registro de Preços pode ser adotado nas licitações (Pregão ou Concorrência) ou em contratações diretas, vinculando-se aos ditames dos arts. 82 a 86 da Lei Federal nº 14.133/2021.</w:t>
      </w:r>
    </w:p>
    <w:p w14:paraId="09C05D32" w14:textId="77777777" w:rsidR="00A34F99" w:rsidRDefault="00A34F99" w:rsidP="00A34F99">
      <w:pPr>
        <w:pStyle w:val="Standard"/>
        <w:spacing w:before="240" w:line="240" w:lineRule="auto"/>
        <w:ind w:firstLine="1134"/>
      </w:pPr>
    </w:p>
    <w:tbl>
      <w:tblPr>
        <w:tblW w:w="0" w:type="auto"/>
        <w:tblInd w:w="49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0"/>
        <w:gridCol w:w="5562"/>
        <w:gridCol w:w="1220"/>
        <w:gridCol w:w="1693"/>
      </w:tblGrid>
      <w:tr w:rsidR="00A34F99" w14:paraId="050620C5" w14:textId="77777777" w:rsidTr="005537BF"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5" w:type="dxa"/>
              <w:bottom w:w="55" w:type="dxa"/>
              <w:right w:w="55" w:type="dxa"/>
            </w:tcMar>
          </w:tcPr>
          <w:p w14:paraId="33C3ED14" w14:textId="77777777" w:rsidR="00A34F99" w:rsidRDefault="00A34F99" w:rsidP="005537BF">
            <w:pPr>
              <w:pStyle w:val="Standard"/>
              <w:widowControl w:val="0"/>
              <w:spacing w:before="120" w:line="240" w:lineRule="auto"/>
            </w:pPr>
            <w:r>
              <w:t>Item</w:t>
            </w:r>
          </w:p>
        </w:tc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5" w:type="dxa"/>
              <w:bottom w:w="55" w:type="dxa"/>
              <w:right w:w="55" w:type="dxa"/>
            </w:tcMar>
          </w:tcPr>
          <w:p w14:paraId="7E6AEEA8" w14:textId="77777777" w:rsidR="00A34F99" w:rsidRDefault="00A34F99" w:rsidP="005537BF">
            <w:pPr>
              <w:pStyle w:val="Standard"/>
              <w:widowControl w:val="0"/>
              <w:spacing w:before="120" w:line="240" w:lineRule="auto"/>
            </w:pPr>
            <w:r>
              <w:t>Título do Documento</w:t>
            </w:r>
          </w:p>
          <w:p w14:paraId="67528D6D" w14:textId="77777777" w:rsidR="00A34F99" w:rsidRDefault="00A34F99" w:rsidP="005537BF">
            <w:pPr>
              <w:pStyle w:val="Standard"/>
              <w:widowControl w:val="0"/>
              <w:spacing w:before="120" w:line="240" w:lineRule="auto"/>
            </w:pPr>
            <w:r>
              <w:t>Conteúdo Normativo Obrigatório e Fundamento Legal</w:t>
            </w:r>
          </w:p>
        </w:tc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5" w:type="dxa"/>
              <w:bottom w:w="55" w:type="dxa"/>
              <w:right w:w="55" w:type="dxa"/>
            </w:tcMar>
          </w:tcPr>
          <w:p w14:paraId="65088C1A" w14:textId="77777777" w:rsidR="00A34F99" w:rsidRDefault="00A34F99" w:rsidP="005537BF">
            <w:pPr>
              <w:pStyle w:val="Standard"/>
              <w:widowControl w:val="0"/>
              <w:spacing w:before="120" w:line="240" w:lineRule="auto"/>
            </w:pPr>
            <w:r>
              <w:t>Verificação</w:t>
            </w:r>
          </w:p>
        </w:tc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5" w:type="dxa"/>
              <w:bottom w:w="55" w:type="dxa"/>
              <w:right w:w="55" w:type="dxa"/>
            </w:tcMar>
          </w:tcPr>
          <w:p w14:paraId="13F3A4CE" w14:textId="77777777" w:rsidR="00A34F99" w:rsidRDefault="00A34F99" w:rsidP="005537BF">
            <w:pPr>
              <w:pStyle w:val="Standard"/>
              <w:widowControl w:val="0"/>
              <w:spacing w:before="120" w:line="240" w:lineRule="auto"/>
            </w:pPr>
            <w:r>
              <w:t>Observação / Despacho / Justificativa</w:t>
            </w:r>
          </w:p>
        </w:tc>
      </w:tr>
      <w:tr w:rsidR="00A34F99" w14:paraId="3E34CF92" w14:textId="77777777" w:rsidTr="005537BF"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5" w:type="dxa"/>
              <w:bottom w:w="55" w:type="dxa"/>
              <w:right w:w="55" w:type="dxa"/>
            </w:tcMar>
          </w:tcPr>
          <w:p w14:paraId="5723E64E" w14:textId="77777777" w:rsidR="00A34F99" w:rsidRDefault="00A34F99" w:rsidP="005537BF">
            <w:pPr>
              <w:pStyle w:val="Standard"/>
              <w:widowControl w:val="0"/>
              <w:spacing w:before="120" w:line="240" w:lineRule="auto"/>
            </w:pPr>
            <w:r>
              <w:t>1</w:t>
            </w:r>
          </w:p>
        </w:tc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5" w:type="dxa"/>
              <w:bottom w:w="55" w:type="dxa"/>
              <w:right w:w="55" w:type="dxa"/>
            </w:tcMar>
          </w:tcPr>
          <w:p w14:paraId="174715C8" w14:textId="77777777" w:rsidR="00A34F99" w:rsidRDefault="00A34F99" w:rsidP="005537BF">
            <w:pPr>
              <w:pStyle w:val="Standard"/>
              <w:widowControl w:val="0"/>
              <w:spacing w:before="120" w:line="240" w:lineRule="auto"/>
            </w:pPr>
            <w:r>
              <w:rPr>
                <w:b/>
              </w:rPr>
              <w:t>Procedimento de Intenção de Registro de Preços (IRP)</w:t>
            </w:r>
          </w:p>
          <w:p w14:paraId="1D1B4C29" w14:textId="77777777" w:rsidR="00A34F99" w:rsidRDefault="00A34F99" w:rsidP="005537BF">
            <w:pPr>
              <w:pStyle w:val="Standard"/>
              <w:widowControl w:val="0"/>
              <w:spacing w:before="120" w:line="240" w:lineRule="auto"/>
            </w:pPr>
            <w:r>
              <w:t>Divulgação da IRP pelo prazo mínimo de 8 dias úteis para inclusão de outros órgãos/entidades e consolidação de quantitativos totais (Art. 86, caput e § 1º da Lei nº 14.133/2021).</w:t>
            </w:r>
          </w:p>
        </w:tc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5" w:type="dxa"/>
              <w:bottom w:w="55" w:type="dxa"/>
              <w:right w:w="55" w:type="dxa"/>
            </w:tcMar>
          </w:tcPr>
          <w:p w14:paraId="3B4584B5" w14:textId="77777777" w:rsidR="00A34F99" w:rsidRDefault="00A34F99" w:rsidP="005537BF">
            <w:pPr>
              <w:pStyle w:val="Standard"/>
              <w:widowControl w:val="0"/>
              <w:spacing w:before="120" w:line="240" w:lineRule="auto"/>
            </w:pPr>
            <w:r>
              <w:t xml:space="preserve">[ ] Sim </w:t>
            </w:r>
          </w:p>
          <w:p w14:paraId="7500D5FD" w14:textId="77777777" w:rsidR="00A34F99" w:rsidRDefault="00A34F99" w:rsidP="005537BF">
            <w:pPr>
              <w:pStyle w:val="Standard"/>
              <w:widowControl w:val="0"/>
              <w:spacing w:before="120" w:line="240" w:lineRule="auto"/>
            </w:pPr>
            <w:r>
              <w:t xml:space="preserve">[ ] Não </w:t>
            </w:r>
          </w:p>
          <w:p w14:paraId="3C1E3AA1" w14:textId="77777777" w:rsidR="00A34F99" w:rsidRDefault="00A34F99" w:rsidP="005537BF">
            <w:pPr>
              <w:pStyle w:val="Standard"/>
              <w:widowControl w:val="0"/>
              <w:spacing w:before="120" w:line="240" w:lineRule="auto"/>
            </w:pPr>
            <w:r>
              <w:t>[ ] N/A</w:t>
            </w:r>
          </w:p>
        </w:tc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5" w:type="dxa"/>
              <w:bottom w:w="55" w:type="dxa"/>
              <w:right w:w="55" w:type="dxa"/>
            </w:tcMar>
          </w:tcPr>
          <w:p w14:paraId="6EBC05BB" w14:textId="77777777" w:rsidR="00A34F99" w:rsidRDefault="00A34F99" w:rsidP="005537BF">
            <w:pPr>
              <w:pStyle w:val="Standard"/>
              <w:widowControl w:val="0"/>
              <w:spacing w:before="120" w:line="240" w:lineRule="auto"/>
            </w:pPr>
          </w:p>
        </w:tc>
      </w:tr>
      <w:tr w:rsidR="00A34F99" w14:paraId="246F49B4" w14:textId="77777777" w:rsidTr="005537BF"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5" w:type="dxa"/>
              <w:bottom w:w="55" w:type="dxa"/>
              <w:right w:w="55" w:type="dxa"/>
            </w:tcMar>
          </w:tcPr>
          <w:p w14:paraId="0B0BD89A" w14:textId="77777777" w:rsidR="00A34F99" w:rsidRDefault="00A34F99" w:rsidP="005537BF">
            <w:pPr>
              <w:pStyle w:val="Standard"/>
              <w:widowControl w:val="0"/>
              <w:spacing w:before="120" w:line="240" w:lineRule="auto"/>
            </w:pPr>
            <w:r>
              <w:t>2</w:t>
            </w:r>
          </w:p>
        </w:tc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5" w:type="dxa"/>
              <w:bottom w:w="55" w:type="dxa"/>
              <w:right w:w="55" w:type="dxa"/>
            </w:tcMar>
          </w:tcPr>
          <w:p w14:paraId="60814723" w14:textId="77777777" w:rsidR="00A34F99" w:rsidRDefault="00A34F99" w:rsidP="005537BF">
            <w:pPr>
              <w:pStyle w:val="Standard"/>
              <w:widowControl w:val="0"/>
              <w:spacing w:before="120" w:line="240" w:lineRule="auto"/>
            </w:pPr>
            <w:r>
              <w:rPr>
                <w:b/>
              </w:rPr>
              <w:t>Estudo Técnico e Justificativa do SRP</w:t>
            </w:r>
          </w:p>
          <w:p w14:paraId="5A92F696" w14:textId="77777777" w:rsidR="00A34F99" w:rsidRDefault="00A34F99" w:rsidP="005537BF">
            <w:pPr>
              <w:pStyle w:val="Standard"/>
              <w:widowControl w:val="0"/>
              <w:spacing w:before="120" w:line="240" w:lineRule="auto"/>
            </w:pPr>
            <w:r>
              <w:t>Demonstração da conveniência do SRP (demandas frequentes, múltiplos órgãos ou impossibilidade de fixar quantidades prévias exatas) e projeto padronizado em obras/engenharia (Art. 82, § 5º e art. 85 da Lei nº 14.133/2021).</w:t>
            </w:r>
          </w:p>
        </w:tc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5" w:type="dxa"/>
              <w:bottom w:w="55" w:type="dxa"/>
              <w:right w:w="55" w:type="dxa"/>
            </w:tcMar>
          </w:tcPr>
          <w:p w14:paraId="530AAF68" w14:textId="77777777" w:rsidR="00A34F99" w:rsidRDefault="00A34F99" w:rsidP="005537BF">
            <w:pPr>
              <w:pStyle w:val="Standard"/>
              <w:widowControl w:val="0"/>
              <w:spacing w:before="120" w:line="240" w:lineRule="auto"/>
            </w:pPr>
            <w:r>
              <w:t xml:space="preserve">[ ] Sim </w:t>
            </w:r>
          </w:p>
          <w:p w14:paraId="5BF81D98" w14:textId="77777777" w:rsidR="00A34F99" w:rsidRDefault="00A34F99" w:rsidP="005537BF">
            <w:pPr>
              <w:pStyle w:val="Standard"/>
              <w:widowControl w:val="0"/>
              <w:spacing w:before="120" w:line="240" w:lineRule="auto"/>
            </w:pPr>
            <w:r>
              <w:t xml:space="preserve">[ ] Não </w:t>
            </w:r>
          </w:p>
          <w:p w14:paraId="589430E0" w14:textId="77777777" w:rsidR="00A34F99" w:rsidRDefault="00A34F99" w:rsidP="005537BF">
            <w:pPr>
              <w:pStyle w:val="Standard"/>
              <w:widowControl w:val="0"/>
              <w:spacing w:before="120" w:line="240" w:lineRule="auto"/>
            </w:pPr>
            <w:r>
              <w:t>[ ] N/A</w:t>
            </w:r>
          </w:p>
        </w:tc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5" w:type="dxa"/>
              <w:bottom w:w="55" w:type="dxa"/>
              <w:right w:w="55" w:type="dxa"/>
            </w:tcMar>
          </w:tcPr>
          <w:p w14:paraId="4823E75A" w14:textId="77777777" w:rsidR="00A34F99" w:rsidRDefault="00A34F99" w:rsidP="005537BF">
            <w:pPr>
              <w:pStyle w:val="Standard"/>
              <w:widowControl w:val="0"/>
              <w:spacing w:before="120" w:line="240" w:lineRule="auto"/>
            </w:pPr>
          </w:p>
        </w:tc>
      </w:tr>
      <w:tr w:rsidR="00A34F99" w14:paraId="76832B49" w14:textId="77777777" w:rsidTr="005537BF"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5" w:type="dxa"/>
              <w:bottom w:w="55" w:type="dxa"/>
              <w:right w:w="55" w:type="dxa"/>
            </w:tcMar>
          </w:tcPr>
          <w:p w14:paraId="5C6B4858" w14:textId="77777777" w:rsidR="00A34F99" w:rsidRDefault="00A34F99" w:rsidP="005537BF">
            <w:pPr>
              <w:pStyle w:val="Standard"/>
              <w:widowControl w:val="0"/>
              <w:spacing w:before="120" w:line="240" w:lineRule="auto"/>
            </w:pPr>
            <w:r>
              <w:t>3</w:t>
            </w:r>
          </w:p>
        </w:tc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5" w:type="dxa"/>
              <w:bottom w:w="55" w:type="dxa"/>
              <w:right w:w="55" w:type="dxa"/>
            </w:tcMar>
          </w:tcPr>
          <w:p w14:paraId="1AC33C86" w14:textId="77777777" w:rsidR="00A34F99" w:rsidRDefault="00A34F99" w:rsidP="005537BF">
            <w:pPr>
              <w:pStyle w:val="Standard"/>
              <w:widowControl w:val="0"/>
              <w:spacing w:before="120" w:line="240" w:lineRule="auto"/>
            </w:pPr>
            <w:r>
              <w:rPr>
                <w:b/>
              </w:rPr>
              <w:t>Pesquisa de Preços de Mercado</w:t>
            </w:r>
          </w:p>
          <w:p w14:paraId="4EF5B160" w14:textId="77777777" w:rsidR="00A34F99" w:rsidRDefault="00A34F99" w:rsidP="005537BF">
            <w:pPr>
              <w:pStyle w:val="Standard"/>
              <w:widowControl w:val="0"/>
              <w:spacing w:before="120" w:line="240" w:lineRule="auto"/>
            </w:pPr>
            <w:r>
              <w:t>Pesquisa ampla instruída com mapa comparativo e memórias de cálculo na forma do art. 23 (Art. 23 e art. 82, § 5º, I da Lei nº 14.133/2021).</w:t>
            </w:r>
          </w:p>
        </w:tc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5" w:type="dxa"/>
              <w:bottom w:w="55" w:type="dxa"/>
              <w:right w:w="55" w:type="dxa"/>
            </w:tcMar>
          </w:tcPr>
          <w:p w14:paraId="42A2A1C4" w14:textId="77777777" w:rsidR="00A34F99" w:rsidRDefault="00A34F99" w:rsidP="005537BF">
            <w:pPr>
              <w:pStyle w:val="Standard"/>
              <w:widowControl w:val="0"/>
              <w:spacing w:before="120" w:line="240" w:lineRule="auto"/>
            </w:pPr>
            <w:r>
              <w:t xml:space="preserve">[ ] Sim </w:t>
            </w:r>
          </w:p>
          <w:p w14:paraId="7424B9A3" w14:textId="77777777" w:rsidR="00A34F99" w:rsidRDefault="00A34F99" w:rsidP="005537BF">
            <w:pPr>
              <w:pStyle w:val="Standard"/>
              <w:widowControl w:val="0"/>
              <w:spacing w:before="120" w:line="240" w:lineRule="auto"/>
            </w:pPr>
            <w:r>
              <w:t xml:space="preserve">[ ] Não </w:t>
            </w:r>
          </w:p>
          <w:p w14:paraId="3FF28F76" w14:textId="77777777" w:rsidR="00A34F99" w:rsidRDefault="00A34F99" w:rsidP="005537BF">
            <w:pPr>
              <w:pStyle w:val="Standard"/>
              <w:widowControl w:val="0"/>
              <w:spacing w:before="120" w:line="240" w:lineRule="auto"/>
            </w:pPr>
            <w:r>
              <w:t>[ ] N/A</w:t>
            </w:r>
          </w:p>
        </w:tc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5" w:type="dxa"/>
              <w:bottom w:w="55" w:type="dxa"/>
              <w:right w:w="55" w:type="dxa"/>
            </w:tcMar>
          </w:tcPr>
          <w:p w14:paraId="57767569" w14:textId="77777777" w:rsidR="00A34F99" w:rsidRDefault="00A34F99" w:rsidP="005537BF">
            <w:pPr>
              <w:pStyle w:val="Standard"/>
              <w:widowControl w:val="0"/>
              <w:spacing w:before="120" w:line="240" w:lineRule="auto"/>
            </w:pPr>
          </w:p>
        </w:tc>
      </w:tr>
      <w:tr w:rsidR="00A34F99" w14:paraId="58E8DC46" w14:textId="77777777" w:rsidTr="005537BF"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5" w:type="dxa"/>
              <w:bottom w:w="55" w:type="dxa"/>
              <w:right w:w="55" w:type="dxa"/>
            </w:tcMar>
          </w:tcPr>
          <w:p w14:paraId="2120902C" w14:textId="77777777" w:rsidR="00A34F99" w:rsidRDefault="00A34F99" w:rsidP="005537BF">
            <w:pPr>
              <w:pStyle w:val="Standard"/>
              <w:widowControl w:val="0"/>
              <w:spacing w:before="120" w:line="240" w:lineRule="auto"/>
            </w:pPr>
            <w:r>
              <w:t>4</w:t>
            </w:r>
          </w:p>
        </w:tc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5" w:type="dxa"/>
              <w:bottom w:w="55" w:type="dxa"/>
              <w:right w:w="55" w:type="dxa"/>
            </w:tcMar>
          </w:tcPr>
          <w:p w14:paraId="7947BD2D" w14:textId="77777777" w:rsidR="00A34F99" w:rsidRDefault="00A34F99" w:rsidP="005537BF">
            <w:pPr>
              <w:pStyle w:val="Standard"/>
              <w:widowControl w:val="0"/>
              <w:spacing w:before="120" w:line="240" w:lineRule="auto"/>
            </w:pPr>
            <w:r>
              <w:rPr>
                <w:b/>
              </w:rPr>
              <w:t>Edital de Licitação com Regras de SRP</w:t>
            </w:r>
          </w:p>
          <w:p w14:paraId="50315557" w14:textId="77777777" w:rsidR="00A34F99" w:rsidRDefault="00A34F99" w:rsidP="005537BF">
            <w:pPr>
              <w:pStyle w:val="Standard"/>
              <w:widowControl w:val="0"/>
              <w:spacing w:before="120" w:line="240" w:lineRule="auto"/>
            </w:pPr>
            <w:r>
              <w:t>Quantitativos máximos e mínimos, critério de julgamento (menor preço ou maior desconto), cotação por item/grupo motivada, cadastro de reserva e prazo de validade da ata de 1 ano prorrogável até 2 anos (Art. 82 e 84 da Lei nº 14.133/2021).</w:t>
            </w:r>
          </w:p>
        </w:tc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5" w:type="dxa"/>
              <w:bottom w:w="55" w:type="dxa"/>
              <w:right w:w="55" w:type="dxa"/>
            </w:tcMar>
          </w:tcPr>
          <w:p w14:paraId="0FA3DD53" w14:textId="77777777" w:rsidR="00A34F99" w:rsidRDefault="00A34F99" w:rsidP="005537BF">
            <w:pPr>
              <w:pStyle w:val="Standard"/>
              <w:widowControl w:val="0"/>
              <w:spacing w:before="120" w:line="240" w:lineRule="auto"/>
            </w:pPr>
            <w:r>
              <w:t xml:space="preserve">[ ] Sim </w:t>
            </w:r>
          </w:p>
          <w:p w14:paraId="1C6E7027" w14:textId="77777777" w:rsidR="00A34F99" w:rsidRDefault="00A34F99" w:rsidP="005537BF">
            <w:pPr>
              <w:pStyle w:val="Standard"/>
              <w:widowControl w:val="0"/>
              <w:spacing w:before="120" w:line="240" w:lineRule="auto"/>
            </w:pPr>
            <w:r>
              <w:t xml:space="preserve">[ ] Não </w:t>
            </w:r>
          </w:p>
          <w:p w14:paraId="53D14815" w14:textId="77777777" w:rsidR="00A34F99" w:rsidRDefault="00A34F99" w:rsidP="005537BF">
            <w:pPr>
              <w:pStyle w:val="Standard"/>
              <w:widowControl w:val="0"/>
              <w:spacing w:before="120" w:line="240" w:lineRule="auto"/>
            </w:pPr>
            <w:r>
              <w:t>[ ] N/A</w:t>
            </w:r>
          </w:p>
        </w:tc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5" w:type="dxa"/>
              <w:bottom w:w="55" w:type="dxa"/>
              <w:right w:w="55" w:type="dxa"/>
            </w:tcMar>
          </w:tcPr>
          <w:p w14:paraId="1EC72526" w14:textId="77777777" w:rsidR="00A34F99" w:rsidRDefault="00A34F99" w:rsidP="005537BF">
            <w:pPr>
              <w:pStyle w:val="Standard"/>
              <w:widowControl w:val="0"/>
              <w:spacing w:before="120" w:line="240" w:lineRule="auto"/>
            </w:pPr>
          </w:p>
        </w:tc>
      </w:tr>
      <w:tr w:rsidR="00A34F99" w14:paraId="69BC5A70" w14:textId="77777777" w:rsidTr="005537BF"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5" w:type="dxa"/>
              <w:bottom w:w="55" w:type="dxa"/>
              <w:right w:w="55" w:type="dxa"/>
            </w:tcMar>
          </w:tcPr>
          <w:p w14:paraId="78574F7B" w14:textId="77777777" w:rsidR="00A34F99" w:rsidRDefault="00A34F99" w:rsidP="005537BF">
            <w:pPr>
              <w:pStyle w:val="Standard"/>
              <w:widowControl w:val="0"/>
              <w:spacing w:before="120" w:line="240" w:lineRule="auto"/>
            </w:pPr>
            <w:r>
              <w:t>5</w:t>
            </w:r>
          </w:p>
        </w:tc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5" w:type="dxa"/>
              <w:bottom w:w="55" w:type="dxa"/>
              <w:right w:w="55" w:type="dxa"/>
            </w:tcMar>
          </w:tcPr>
          <w:p w14:paraId="48910AA8" w14:textId="77777777" w:rsidR="00A34F99" w:rsidRDefault="00A34F99" w:rsidP="005537BF">
            <w:pPr>
              <w:pStyle w:val="Standard"/>
              <w:widowControl w:val="0"/>
              <w:spacing w:before="120" w:line="240" w:lineRule="auto"/>
            </w:pPr>
            <w:r>
              <w:rPr>
                <w:b/>
              </w:rPr>
              <w:t>Minuta da Ata de Registro de Preços</w:t>
            </w:r>
          </w:p>
          <w:p w14:paraId="7F52BB4D" w14:textId="77777777" w:rsidR="00A34F99" w:rsidRDefault="00A34F99" w:rsidP="005537BF">
            <w:pPr>
              <w:pStyle w:val="Standard"/>
              <w:widowControl w:val="0"/>
              <w:spacing w:before="120" w:line="240" w:lineRule="auto"/>
            </w:pPr>
            <w:r>
              <w:t>Previsão expressa de compromisso de fornecimento, inclusão de fornecedores com preço do vencedor (cadastro de reserva), hipóteses de cancelamento e limites para adesão tardia por não participantes (Art. 82, 83 e 86 da Lei nº 14.133/2021).</w:t>
            </w:r>
          </w:p>
        </w:tc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5" w:type="dxa"/>
              <w:bottom w:w="55" w:type="dxa"/>
              <w:right w:w="55" w:type="dxa"/>
            </w:tcMar>
          </w:tcPr>
          <w:p w14:paraId="23E864DF" w14:textId="77777777" w:rsidR="00A34F99" w:rsidRDefault="00A34F99" w:rsidP="005537BF">
            <w:pPr>
              <w:pStyle w:val="Standard"/>
              <w:widowControl w:val="0"/>
              <w:spacing w:before="120" w:line="240" w:lineRule="auto"/>
            </w:pPr>
            <w:r>
              <w:t xml:space="preserve">[ ] Sim </w:t>
            </w:r>
          </w:p>
          <w:p w14:paraId="25728812" w14:textId="77777777" w:rsidR="00A34F99" w:rsidRDefault="00A34F99" w:rsidP="005537BF">
            <w:pPr>
              <w:pStyle w:val="Standard"/>
              <w:widowControl w:val="0"/>
              <w:spacing w:before="120" w:line="240" w:lineRule="auto"/>
            </w:pPr>
            <w:r>
              <w:t xml:space="preserve">[ ] Não </w:t>
            </w:r>
          </w:p>
          <w:p w14:paraId="35DAD1D6" w14:textId="77777777" w:rsidR="00A34F99" w:rsidRDefault="00A34F99" w:rsidP="005537BF">
            <w:pPr>
              <w:pStyle w:val="Standard"/>
              <w:widowControl w:val="0"/>
              <w:spacing w:before="120" w:line="240" w:lineRule="auto"/>
            </w:pPr>
            <w:r>
              <w:t>[ ] N/A</w:t>
            </w:r>
          </w:p>
        </w:tc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5" w:type="dxa"/>
              <w:bottom w:w="55" w:type="dxa"/>
              <w:right w:w="55" w:type="dxa"/>
            </w:tcMar>
          </w:tcPr>
          <w:p w14:paraId="26B0DA88" w14:textId="77777777" w:rsidR="00A34F99" w:rsidRDefault="00A34F99" w:rsidP="005537BF">
            <w:pPr>
              <w:pStyle w:val="Standard"/>
              <w:widowControl w:val="0"/>
              <w:spacing w:before="120" w:line="240" w:lineRule="auto"/>
            </w:pPr>
          </w:p>
        </w:tc>
      </w:tr>
    </w:tbl>
    <w:p w14:paraId="5F4EF316" w14:textId="77777777" w:rsidR="00A34F99" w:rsidRDefault="00A34F99" w:rsidP="008C67E2">
      <w:pPr>
        <w:pStyle w:val="Standard"/>
        <w:spacing w:before="240" w:after="240" w:line="240" w:lineRule="auto"/>
        <w:rPr>
          <w:b/>
        </w:rPr>
      </w:pPr>
    </w:p>
    <w:sectPr w:rsidR="00A34F99" w:rsidSect="008C67E2">
      <w:headerReference w:type="default" r:id="rId7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726C2D" w14:textId="77777777" w:rsidR="008C3D0F" w:rsidRDefault="008C3D0F" w:rsidP="00A34F99">
      <w:r>
        <w:separator/>
      </w:r>
    </w:p>
  </w:endnote>
  <w:endnote w:type="continuationSeparator" w:id="0">
    <w:p w14:paraId="4DABC5C2" w14:textId="77777777" w:rsidR="008C3D0F" w:rsidRDefault="008C3D0F" w:rsidP="00A34F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6AE81B" w14:textId="77777777" w:rsidR="008C3D0F" w:rsidRDefault="008C3D0F" w:rsidP="00A34F99">
      <w:r>
        <w:separator/>
      </w:r>
    </w:p>
  </w:footnote>
  <w:footnote w:type="continuationSeparator" w:id="0">
    <w:p w14:paraId="46683785" w14:textId="77777777" w:rsidR="008C3D0F" w:rsidRDefault="008C3D0F" w:rsidP="00A34F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6C4FEE" w14:textId="4C912D6C" w:rsidR="00A34F99" w:rsidRDefault="00A34F99" w:rsidP="00A34F99">
    <w:pPr>
      <w:pStyle w:val="Cabealho"/>
      <w:jc w:val="center"/>
    </w:pPr>
    <w:r>
      <w:rPr>
        <w:noProof/>
      </w:rPr>
      <w:drawing>
        <wp:inline distT="0" distB="0" distL="0" distR="0" wp14:anchorId="4D258598" wp14:editId="3382EBFD">
          <wp:extent cx="2324100" cy="944880"/>
          <wp:effectExtent l="0" t="0" r="0" b="7620"/>
          <wp:docPr id="1601602488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328" t="-772" r="-328" b="-772"/>
                  <a:stretch>
                    <a:fillRect/>
                  </a:stretch>
                </pic:blipFill>
                <pic:spPr bwMode="auto">
                  <a:xfrm>
                    <a:off x="0" y="0"/>
                    <a:ext cx="2324100" cy="94488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  <w:p w14:paraId="0E5D9A9D" w14:textId="77777777" w:rsidR="00A34F99" w:rsidRDefault="00A34F99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046BC4"/>
    <w:multiLevelType w:val="multilevel"/>
    <w:tmpl w:val="FEFEE9BA"/>
    <w:styleLink w:val="WWNum24"/>
    <w:lvl w:ilvl="0">
      <w:start w:val="1"/>
      <w:numFmt w:val="decimal"/>
      <w:lvlText w:val="%1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1080" w:hanging="360"/>
      </w:pPr>
    </w:lvl>
    <w:lvl w:ilvl="2">
      <w:start w:val="1"/>
      <w:numFmt w:val="decimal"/>
      <w:lvlText w:val="%1.%2.%3"/>
      <w:lvlJc w:val="left"/>
      <w:pPr>
        <w:ind w:left="1440" w:hanging="360"/>
      </w:pPr>
    </w:lvl>
    <w:lvl w:ilvl="3">
      <w:start w:val="1"/>
      <w:numFmt w:val="decimal"/>
      <w:lvlText w:val="%1.%2.%3.%4"/>
      <w:lvlJc w:val="left"/>
      <w:pPr>
        <w:ind w:left="1800" w:hanging="360"/>
      </w:pPr>
    </w:lvl>
    <w:lvl w:ilvl="4">
      <w:start w:val="1"/>
      <w:numFmt w:val="decimal"/>
      <w:lvlText w:val="%1.%2.%3.%4.%5"/>
      <w:lvlJc w:val="left"/>
      <w:pPr>
        <w:ind w:left="2160" w:hanging="360"/>
      </w:pPr>
    </w:lvl>
    <w:lvl w:ilvl="5">
      <w:start w:val="1"/>
      <w:numFmt w:val="decimal"/>
      <w:lvlText w:val="%1.%2.%3.%4.%5.%6"/>
      <w:lvlJc w:val="left"/>
      <w:pPr>
        <w:ind w:left="2520" w:hanging="360"/>
      </w:pPr>
    </w:lvl>
    <w:lvl w:ilvl="6">
      <w:start w:val="1"/>
      <w:numFmt w:val="decimal"/>
      <w:lvlText w:val="%1.%2.%3.%4.%5.%6.%7"/>
      <w:lvlJc w:val="left"/>
      <w:pPr>
        <w:ind w:left="2880" w:hanging="360"/>
      </w:pPr>
    </w:lvl>
    <w:lvl w:ilvl="7">
      <w:start w:val="1"/>
      <w:numFmt w:val="decimal"/>
      <w:lvlText w:val="%1.%2.%3.%4.%5.%6.%7.%8"/>
      <w:lvlJc w:val="left"/>
      <w:pPr>
        <w:ind w:left="3240" w:hanging="360"/>
      </w:pPr>
    </w:lvl>
    <w:lvl w:ilvl="8">
      <w:start w:val="1"/>
      <w:numFmt w:val="decimal"/>
      <w:lvlText w:val="%1.%2.%3.%4.%5.%6.%7.%8.%9"/>
      <w:lvlJc w:val="left"/>
      <w:pPr>
        <w:ind w:left="3600" w:hanging="360"/>
      </w:pPr>
    </w:lvl>
  </w:abstractNum>
  <w:num w:numId="1" w16cid:durableId="74206983">
    <w:abstractNumId w:val="0"/>
  </w:num>
  <w:num w:numId="2" w16cid:durableId="136212563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4F99"/>
    <w:rsid w:val="00295397"/>
    <w:rsid w:val="003627F6"/>
    <w:rsid w:val="004164EA"/>
    <w:rsid w:val="00561F77"/>
    <w:rsid w:val="008C3D0F"/>
    <w:rsid w:val="008C67E2"/>
    <w:rsid w:val="008F7079"/>
    <w:rsid w:val="00A34F99"/>
    <w:rsid w:val="00B927A1"/>
    <w:rsid w:val="00C83012"/>
    <w:rsid w:val="00D36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C5148D"/>
  <w15:chartTrackingRefBased/>
  <w15:docId w15:val="{E02D0605-8F41-498B-86CE-6E052EC31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4F99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A34F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A34F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A34F9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A34F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A34F9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A34F9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A34F9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A34F9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A34F9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A34F9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A34F9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A34F9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A34F9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A34F99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A34F99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A34F99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A34F99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A34F9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A34F9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A34F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A34F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A34F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A34F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A34F99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A34F99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A34F99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A34F9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A34F99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A34F99"/>
    <w:rPr>
      <w:b/>
      <w:bCs/>
      <w:smallCaps/>
      <w:color w:val="0F4761" w:themeColor="accent1" w:themeShade="BF"/>
      <w:spacing w:val="5"/>
    </w:rPr>
  </w:style>
  <w:style w:type="paragraph" w:customStyle="1" w:styleId="Standard">
    <w:name w:val="Standard"/>
    <w:rsid w:val="00A34F99"/>
    <w:pPr>
      <w:suppressAutoHyphens/>
      <w:autoSpaceDN w:val="0"/>
      <w:spacing w:after="0" w:line="360" w:lineRule="auto"/>
      <w:jc w:val="both"/>
      <w:textAlignment w:val="baseline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numbering" w:customStyle="1" w:styleId="WWNum24">
    <w:name w:val="WWNum24"/>
    <w:basedOn w:val="Semlista"/>
    <w:rsid w:val="00A34F99"/>
    <w:pPr>
      <w:numPr>
        <w:numId w:val="1"/>
      </w:numPr>
    </w:pPr>
  </w:style>
  <w:style w:type="paragraph" w:styleId="Cabealho">
    <w:name w:val="header"/>
    <w:basedOn w:val="Normal"/>
    <w:link w:val="CabealhoChar"/>
    <w:uiPriority w:val="99"/>
    <w:unhideWhenUsed/>
    <w:rsid w:val="00A34F9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A34F99"/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</w:style>
  <w:style w:type="paragraph" w:styleId="Rodap">
    <w:name w:val="footer"/>
    <w:basedOn w:val="Normal"/>
    <w:link w:val="RodapChar"/>
    <w:uiPriority w:val="99"/>
    <w:unhideWhenUsed/>
    <w:rsid w:val="00A34F9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34F99"/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271</Words>
  <Characters>1467</Characters>
  <Application>Microsoft Office Word</Application>
  <DocSecurity>0</DocSecurity>
  <Lines>12</Lines>
  <Paragraphs>3</Paragraphs>
  <ScaleCrop>false</ScaleCrop>
  <Company/>
  <LinksUpToDate>false</LinksUpToDate>
  <CharactersWithSpaces>1735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Perácio Araújo</dc:creator>
  <cp:keywords/>
  <dc:description/>
  <cp:lastModifiedBy>Perácio Araújo</cp:lastModifiedBy>
  <cp:revision>2</cp:revision>
  <cp:lastPrinted>2026-08-21T20:23:00Z</cp:lastPrinted>
  <dcterms:created xsi:type="dcterms:W3CDTF">2026-08-21T20:38:00Z</dcterms:created>
  <dcterms:modified xsi:type="dcterms:W3CDTF">2026-08-21T20:38:00Z</dcterms:modified>
</cp:coreProperties>
</file>