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E15E" w14:textId="77777777" w:rsidR="003D4767" w:rsidRPr="00B80481" w:rsidRDefault="002458CC">
      <w:pPr>
        <w:pBdr>
          <w:top w:val="nil"/>
          <w:left w:val="nil"/>
          <w:bottom w:val="nil"/>
          <w:right w:val="nil"/>
          <w:between w:val="nil"/>
        </w:pBdr>
        <w:tabs>
          <w:tab w:val="left" w:pos="5224"/>
        </w:tabs>
        <w:spacing w:before="3"/>
        <w:rPr>
          <w:rFonts w:asciiTheme="majorHAnsi" w:eastAsia="Times New Roman" w:hAnsiTheme="majorHAnsi" w:cstheme="majorHAnsi"/>
          <w:color w:val="000000"/>
        </w:rPr>
      </w:pPr>
      <w:r w:rsidRPr="00B80481">
        <w:rPr>
          <w:rFonts w:asciiTheme="majorHAnsi" w:eastAsia="Times New Roman" w:hAnsiTheme="majorHAnsi" w:cstheme="majorHAnsi"/>
          <w:color w:val="000000"/>
        </w:rPr>
        <w:tab/>
      </w:r>
    </w:p>
    <w:p w14:paraId="44CF910A" w14:textId="77777777" w:rsidR="003D4767" w:rsidRPr="00B80481" w:rsidRDefault="003D4767">
      <w:pPr>
        <w:pStyle w:val="Ttulo1"/>
        <w:spacing w:before="59"/>
        <w:ind w:left="2628" w:right="2677"/>
        <w:rPr>
          <w:rFonts w:asciiTheme="majorHAnsi" w:hAnsiTheme="majorHAnsi" w:cstheme="majorHAnsi"/>
          <w:sz w:val="22"/>
          <w:szCs w:val="22"/>
        </w:rPr>
      </w:pPr>
    </w:p>
    <w:p w14:paraId="1560F150" w14:textId="77777777" w:rsidR="00B80481" w:rsidRPr="00B80481" w:rsidRDefault="00B80481" w:rsidP="00B80481">
      <w:pPr>
        <w:widowControl/>
        <w:spacing w:after="160" w:line="259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80481">
        <w:rPr>
          <w:rFonts w:asciiTheme="majorHAnsi" w:hAnsiTheme="majorHAnsi" w:cstheme="majorHAnsi"/>
          <w:b/>
          <w:sz w:val="28"/>
          <w:szCs w:val="28"/>
        </w:rPr>
        <w:t>LISTA DE VERIFICAÇÃO</w:t>
      </w:r>
    </w:p>
    <w:p w14:paraId="0FB768EA" w14:textId="301468B0" w:rsidR="003D4767" w:rsidRPr="00B80481" w:rsidRDefault="003D476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A40879E" w14:textId="7E374C97" w:rsidR="003D4767" w:rsidRPr="00B80481" w:rsidRDefault="003D47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689F6B1F" w14:textId="77777777" w:rsidR="003D4767" w:rsidRPr="00B80481" w:rsidRDefault="002458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/>
          <w:sz w:val="28"/>
          <w:szCs w:val="28"/>
          <w:u w:val="single"/>
        </w:rPr>
      </w:pPr>
      <w:r w:rsidRPr="00B80481">
        <w:rPr>
          <w:rFonts w:asciiTheme="majorHAnsi" w:hAnsiTheme="majorHAnsi" w:cstheme="majorHAnsi"/>
          <w:b/>
          <w:color w:val="000000"/>
          <w:sz w:val="28"/>
          <w:szCs w:val="28"/>
          <w:u w:val="single"/>
        </w:rPr>
        <w:t>Prorrogação de Vigência Contratual</w:t>
      </w:r>
    </w:p>
    <w:p w14:paraId="46DD8357" w14:textId="77777777" w:rsidR="003D4767" w:rsidRPr="00B80481" w:rsidRDefault="002458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B80481">
        <w:rPr>
          <w:rFonts w:asciiTheme="majorHAnsi" w:hAnsiTheme="majorHAnsi" w:cstheme="majorHAnsi"/>
          <w:b/>
          <w:color w:val="000000"/>
          <w:sz w:val="28"/>
          <w:szCs w:val="28"/>
          <w:u w:val="single"/>
        </w:rPr>
        <w:t>Serviços Contínuos</w:t>
      </w:r>
    </w:p>
    <w:p w14:paraId="3B047CD8" w14:textId="77777777" w:rsidR="003D4767" w:rsidRPr="00B80481" w:rsidRDefault="003D476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363634F3" w14:textId="77777777" w:rsidR="003D4767" w:rsidRPr="00B80481" w:rsidRDefault="003D47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ajorHAnsi" w:hAnsiTheme="majorHAnsi" w:cstheme="majorHAnsi"/>
          <w:b/>
          <w:color w:val="000000"/>
        </w:rPr>
      </w:pPr>
    </w:p>
    <w:p w14:paraId="700D044C" w14:textId="73CFFFD9" w:rsidR="003D4767" w:rsidRDefault="005A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5A4C66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4B277A1C" wp14:editId="02AB2A7A">
                <wp:simplePos x="0" y="0"/>
                <wp:positionH relativeFrom="page">
                  <wp:posOffset>664845</wp:posOffset>
                </wp:positionH>
                <wp:positionV relativeFrom="paragraph">
                  <wp:posOffset>276225</wp:posOffset>
                </wp:positionV>
                <wp:extent cx="6585585" cy="878205"/>
                <wp:effectExtent l="0" t="0" r="5715" b="0"/>
                <wp:wrapTopAndBottom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585" cy="878205"/>
                          <a:chOff x="791" y="349"/>
                          <a:chExt cx="10372" cy="5151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91" y="349"/>
                            <a:ext cx="10371" cy="5151"/>
                          </a:xfrm>
                          <a:custGeom>
                            <a:avLst/>
                            <a:gdLst>
                              <a:gd name="T0" fmla="*/ 671 w 10371"/>
                              <a:gd name="T1" fmla="*/ 0 h 5151"/>
                              <a:gd name="T2" fmla="*/ 527 w 10371"/>
                              <a:gd name="T3" fmla="*/ 15 h 5151"/>
                              <a:gd name="T4" fmla="*/ 394 w 10371"/>
                              <a:gd name="T5" fmla="*/ 59 h 5151"/>
                              <a:gd name="T6" fmla="*/ 274 w 10371"/>
                              <a:gd name="T7" fmla="*/ 129 h 5151"/>
                              <a:gd name="T8" fmla="*/ 172 w 10371"/>
                              <a:gd name="T9" fmla="*/ 221 h 5151"/>
                              <a:gd name="T10" fmla="*/ 91 w 10371"/>
                              <a:gd name="T11" fmla="*/ 332 h 5151"/>
                              <a:gd name="T12" fmla="*/ 34 w 10371"/>
                              <a:gd name="T13" fmla="*/ 459 h 5151"/>
                              <a:gd name="T14" fmla="*/ 3 w 10371"/>
                              <a:gd name="T15" fmla="*/ 598 h 5151"/>
                              <a:gd name="T16" fmla="*/ 0 w 10371"/>
                              <a:gd name="T17" fmla="*/ 4479 h 5151"/>
                              <a:gd name="T18" fmla="*/ 15 w 10371"/>
                              <a:gd name="T19" fmla="*/ 4623 h 5151"/>
                              <a:gd name="T20" fmla="*/ 59 w 10371"/>
                              <a:gd name="T21" fmla="*/ 4756 h 5151"/>
                              <a:gd name="T22" fmla="*/ 129 w 10371"/>
                              <a:gd name="T23" fmla="*/ 4876 h 5151"/>
                              <a:gd name="T24" fmla="*/ 221 w 10371"/>
                              <a:gd name="T25" fmla="*/ 4977 h 5151"/>
                              <a:gd name="T26" fmla="*/ 332 w 10371"/>
                              <a:gd name="T27" fmla="*/ 5059 h 5151"/>
                              <a:gd name="T28" fmla="*/ 459 w 10371"/>
                              <a:gd name="T29" fmla="*/ 5116 h 5151"/>
                              <a:gd name="T30" fmla="*/ 598 w 10371"/>
                              <a:gd name="T31" fmla="*/ 5146 h 5151"/>
                              <a:gd name="T32" fmla="*/ 9699 w 10371"/>
                              <a:gd name="T33" fmla="*/ 5150 h 5151"/>
                              <a:gd name="T34" fmla="*/ 9843 w 10371"/>
                              <a:gd name="T35" fmla="*/ 5135 h 5151"/>
                              <a:gd name="T36" fmla="*/ 9976 w 10371"/>
                              <a:gd name="T37" fmla="*/ 5091 h 5151"/>
                              <a:gd name="T38" fmla="*/ 10096 w 10371"/>
                              <a:gd name="T39" fmla="*/ 5021 h 5151"/>
                              <a:gd name="T40" fmla="*/ 10198 w 10371"/>
                              <a:gd name="T41" fmla="*/ 4929 h 5151"/>
                              <a:gd name="T42" fmla="*/ 10279 w 10371"/>
                              <a:gd name="T43" fmla="*/ 4818 h 5151"/>
                              <a:gd name="T44" fmla="*/ 10336 w 10371"/>
                              <a:gd name="T45" fmla="*/ 4691 h 5151"/>
                              <a:gd name="T46" fmla="*/ 10367 w 10371"/>
                              <a:gd name="T47" fmla="*/ 4552 h 5151"/>
                              <a:gd name="T48" fmla="*/ 10371 w 10371"/>
                              <a:gd name="T49" fmla="*/ 671 h 5151"/>
                              <a:gd name="T50" fmla="*/ 10355 w 10371"/>
                              <a:gd name="T51" fmla="*/ 527 h 5151"/>
                              <a:gd name="T52" fmla="*/ 10311 w 10371"/>
                              <a:gd name="T53" fmla="*/ 394 h 5151"/>
                              <a:gd name="T54" fmla="*/ 10241 w 10371"/>
                              <a:gd name="T55" fmla="*/ 274 h 5151"/>
                              <a:gd name="T56" fmla="*/ 10149 w 10371"/>
                              <a:gd name="T57" fmla="*/ 172 h 5151"/>
                              <a:gd name="T58" fmla="*/ 10038 w 10371"/>
                              <a:gd name="T59" fmla="*/ 91 h 5151"/>
                              <a:gd name="T60" fmla="*/ 9911 w 10371"/>
                              <a:gd name="T61" fmla="*/ 34 h 5151"/>
                              <a:gd name="T62" fmla="*/ 9772 w 10371"/>
                              <a:gd name="T63" fmla="*/ 3 h 5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371" h="5151">
                                <a:moveTo>
                                  <a:pt x="9699" y="0"/>
                                </a:moveTo>
                                <a:lnTo>
                                  <a:pt x="671" y="0"/>
                                </a:lnTo>
                                <a:lnTo>
                                  <a:pt x="598" y="3"/>
                                </a:lnTo>
                                <a:lnTo>
                                  <a:pt x="527" y="15"/>
                                </a:lnTo>
                                <a:lnTo>
                                  <a:pt x="459" y="34"/>
                                </a:lnTo>
                                <a:lnTo>
                                  <a:pt x="394" y="59"/>
                                </a:lnTo>
                                <a:lnTo>
                                  <a:pt x="332" y="91"/>
                                </a:lnTo>
                                <a:lnTo>
                                  <a:pt x="274" y="129"/>
                                </a:lnTo>
                                <a:lnTo>
                                  <a:pt x="221" y="172"/>
                                </a:lnTo>
                                <a:lnTo>
                                  <a:pt x="172" y="221"/>
                                </a:lnTo>
                                <a:lnTo>
                                  <a:pt x="129" y="274"/>
                                </a:lnTo>
                                <a:lnTo>
                                  <a:pt x="91" y="332"/>
                                </a:lnTo>
                                <a:lnTo>
                                  <a:pt x="59" y="394"/>
                                </a:lnTo>
                                <a:lnTo>
                                  <a:pt x="34" y="459"/>
                                </a:lnTo>
                                <a:lnTo>
                                  <a:pt x="15" y="527"/>
                                </a:lnTo>
                                <a:lnTo>
                                  <a:pt x="3" y="598"/>
                                </a:lnTo>
                                <a:lnTo>
                                  <a:pt x="0" y="671"/>
                                </a:lnTo>
                                <a:lnTo>
                                  <a:pt x="0" y="4479"/>
                                </a:lnTo>
                                <a:lnTo>
                                  <a:pt x="3" y="4552"/>
                                </a:lnTo>
                                <a:lnTo>
                                  <a:pt x="15" y="4623"/>
                                </a:lnTo>
                                <a:lnTo>
                                  <a:pt x="34" y="4691"/>
                                </a:lnTo>
                                <a:lnTo>
                                  <a:pt x="59" y="4756"/>
                                </a:lnTo>
                                <a:lnTo>
                                  <a:pt x="91" y="4818"/>
                                </a:lnTo>
                                <a:lnTo>
                                  <a:pt x="129" y="4876"/>
                                </a:lnTo>
                                <a:lnTo>
                                  <a:pt x="172" y="4929"/>
                                </a:lnTo>
                                <a:lnTo>
                                  <a:pt x="221" y="4977"/>
                                </a:lnTo>
                                <a:lnTo>
                                  <a:pt x="274" y="5021"/>
                                </a:lnTo>
                                <a:lnTo>
                                  <a:pt x="332" y="5059"/>
                                </a:lnTo>
                                <a:lnTo>
                                  <a:pt x="394" y="5091"/>
                                </a:lnTo>
                                <a:lnTo>
                                  <a:pt x="459" y="5116"/>
                                </a:lnTo>
                                <a:lnTo>
                                  <a:pt x="527" y="5135"/>
                                </a:lnTo>
                                <a:lnTo>
                                  <a:pt x="598" y="5146"/>
                                </a:lnTo>
                                <a:lnTo>
                                  <a:pt x="671" y="5150"/>
                                </a:lnTo>
                                <a:lnTo>
                                  <a:pt x="9699" y="5150"/>
                                </a:lnTo>
                                <a:lnTo>
                                  <a:pt x="9772" y="5146"/>
                                </a:lnTo>
                                <a:lnTo>
                                  <a:pt x="9843" y="5135"/>
                                </a:lnTo>
                                <a:lnTo>
                                  <a:pt x="9911" y="5116"/>
                                </a:lnTo>
                                <a:lnTo>
                                  <a:pt x="9976" y="5091"/>
                                </a:lnTo>
                                <a:lnTo>
                                  <a:pt x="10038" y="5059"/>
                                </a:lnTo>
                                <a:lnTo>
                                  <a:pt x="10096" y="5021"/>
                                </a:lnTo>
                                <a:lnTo>
                                  <a:pt x="10149" y="4977"/>
                                </a:lnTo>
                                <a:lnTo>
                                  <a:pt x="10198" y="4929"/>
                                </a:lnTo>
                                <a:lnTo>
                                  <a:pt x="10241" y="4876"/>
                                </a:lnTo>
                                <a:lnTo>
                                  <a:pt x="10279" y="4818"/>
                                </a:lnTo>
                                <a:lnTo>
                                  <a:pt x="10311" y="4756"/>
                                </a:lnTo>
                                <a:lnTo>
                                  <a:pt x="10336" y="4691"/>
                                </a:lnTo>
                                <a:lnTo>
                                  <a:pt x="10355" y="4623"/>
                                </a:lnTo>
                                <a:lnTo>
                                  <a:pt x="10367" y="4552"/>
                                </a:lnTo>
                                <a:lnTo>
                                  <a:pt x="10371" y="4479"/>
                                </a:lnTo>
                                <a:lnTo>
                                  <a:pt x="10371" y="671"/>
                                </a:lnTo>
                                <a:lnTo>
                                  <a:pt x="10367" y="598"/>
                                </a:lnTo>
                                <a:lnTo>
                                  <a:pt x="10355" y="527"/>
                                </a:lnTo>
                                <a:lnTo>
                                  <a:pt x="10336" y="459"/>
                                </a:lnTo>
                                <a:lnTo>
                                  <a:pt x="10311" y="394"/>
                                </a:lnTo>
                                <a:lnTo>
                                  <a:pt x="10279" y="332"/>
                                </a:lnTo>
                                <a:lnTo>
                                  <a:pt x="10241" y="274"/>
                                </a:lnTo>
                                <a:lnTo>
                                  <a:pt x="10198" y="221"/>
                                </a:lnTo>
                                <a:lnTo>
                                  <a:pt x="10149" y="172"/>
                                </a:lnTo>
                                <a:lnTo>
                                  <a:pt x="10096" y="129"/>
                                </a:lnTo>
                                <a:lnTo>
                                  <a:pt x="10038" y="91"/>
                                </a:lnTo>
                                <a:lnTo>
                                  <a:pt x="9976" y="59"/>
                                </a:lnTo>
                                <a:lnTo>
                                  <a:pt x="9911" y="34"/>
                                </a:lnTo>
                                <a:lnTo>
                                  <a:pt x="9843" y="15"/>
                                </a:lnTo>
                                <a:lnTo>
                                  <a:pt x="9772" y="3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350"/>
                            <a:ext cx="10371" cy="4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2A570" w14:textId="77777777" w:rsidR="005A7BA1" w:rsidRDefault="005A7BA1" w:rsidP="005A7BA1">
                              <w:pPr>
                                <w:pStyle w:val="Corpodetexto"/>
                                <w:kinsoku w:val="0"/>
                                <w:overflowPunct w:val="0"/>
                                <w:spacing w:before="5"/>
                                <w:rPr>
                                  <w:b/>
                                  <w:bCs/>
                                  <w:i w:val="0"/>
                                  <w:iCs w:val="0"/>
                                  <w:sz w:val="29"/>
                                  <w:szCs w:val="29"/>
                                </w:rPr>
                              </w:pPr>
                            </w:p>
                            <w:p w14:paraId="0CB18AD7" w14:textId="6B42333B" w:rsidR="005A7BA1" w:rsidRDefault="005A7BA1" w:rsidP="005A7BA1">
                              <w:pPr>
                                <w:pStyle w:val="Corpodetexto"/>
                                <w:kinsoku w:val="0"/>
                                <w:overflowPunct w:val="0"/>
                                <w:ind w:left="268" w:right="267"/>
                                <w:jc w:val="both"/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>S</w:t>
                              </w:r>
                              <w:r w:rsidRPr="005A7BA1"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>erviços e fornecimentos contínuos</w:t>
                              </w: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 xml:space="preserve"> constituem</w:t>
                              </w:r>
                              <w:r w:rsidRPr="005A7BA1"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 xml:space="preserve"> serviços contratados e compras realizadas pela Administração Pública para a manutenção da atividade administrativa, decorrentes de necessidades permanentes ou prolongadas </w:t>
                              </w: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 xml:space="preserve">(art. </w:t>
                              </w:r>
                              <w:r w:rsidR="00204F4F"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>6º</w:t>
                              </w: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="00204F4F"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>XV</w:t>
                              </w: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 xml:space="preserve">, da Lei nº 14.133/2021. </w:t>
                              </w:r>
                            </w:p>
                            <w:p w14:paraId="122802B8" w14:textId="77777777" w:rsidR="005A7BA1" w:rsidRDefault="005A7BA1" w:rsidP="005A7BA1">
                              <w:pPr>
                                <w:pStyle w:val="Corpodetexto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23FD118E" w14:textId="77777777" w:rsidR="005A7BA1" w:rsidRDefault="005A7BA1" w:rsidP="005A7BA1">
                              <w:pPr>
                                <w:pStyle w:val="Corpodetexto"/>
                                <w:kinsoku w:val="0"/>
                                <w:overflowPunct w:val="0"/>
                                <w:ind w:left="268"/>
                                <w:jc w:val="both"/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77A1C" id="Agrupar 4" o:spid="_x0000_s1026" style="position:absolute;margin-left:52.35pt;margin-top:21.75pt;width:518.55pt;height:69.15pt;z-index:251659264;mso-wrap-distance-left:0;mso-wrap-distance-right:0;mso-position-horizontal-relative:page" coordorigin="791,349" coordsize="10372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" o:allowincell="f">
                <v:shape id="Freeform 6" o:spid="_x0000_s1027" style="position:absolute;left:791;top:349;width:10371;height:5151;visibility:visible;mso-wrap-style:square;v-text-anchor:top" coordsize="10371,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" path="m9699,l671,,598,3,527,15,459,34,394,59,332,91r-58,38l221,172r-49,49l129,274,91,332,59,394,34,459,15,527,3,598,,671,,4479r3,73l15,4623r19,68l59,4756r32,62l129,4876r43,53l221,4977r53,44l332,5059r62,32l459,5116r68,19l598,5146r73,4l9699,5150r73,-4l9843,5135r68,-19l9976,5091r62,-32l10096,5021r53,-44l10198,4929r43,-53l10279,4818r32,-62l10336,4691r19,-68l10367,4552r4,-73l10371,671r-4,-73l10355,527r-19,-68l10311,394r-32,-62l10241,274r-43,-53l10149,172r-53,-43l10038,91,9976,59,9911,34,9843,15,9772,3,9699,xe" fillcolor="#4471c4" stroked="f">
                  <v:path arrowok="t" o:connecttype="custom" o:connectlocs="671,0;527,15;394,59;274,129;172,221;91,332;34,459;3,598;0,4479;15,4623;59,4756;129,4876;221,4977;332,5059;459,5116;598,5146;9699,5150;9843,5135;9976,5091;10096,5021;10198,4929;10279,4818;10336,4691;10367,4552;10371,671;10355,527;10311,394;10241,274;10149,172;10038,91;9911,34;9772,3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92;top:350;width:10371;height: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AA2A570" w14:textId="77777777" w:rsidR="005A7BA1" w:rsidRDefault="005A7BA1" w:rsidP="005A7BA1">
                        <w:pPr>
                          <w:pStyle w:val="Corpodetexto"/>
                          <w:kinsoku w:val="0"/>
                          <w:overflowPunct w:val="0"/>
                          <w:spacing w:before="5"/>
                          <w:rPr>
                            <w:b/>
                            <w:bCs/>
                            <w:i w:val="0"/>
                            <w:iCs w:val="0"/>
                            <w:sz w:val="29"/>
                            <w:szCs w:val="29"/>
                          </w:rPr>
                        </w:pPr>
                      </w:p>
                      <w:p w14:paraId="0CB18AD7" w14:textId="6B42333B" w:rsidR="005A7BA1" w:rsidRDefault="005A7BA1" w:rsidP="005A7BA1">
                        <w:pPr>
                          <w:pStyle w:val="Corpodetexto"/>
                          <w:kinsoku w:val="0"/>
                          <w:overflowPunct w:val="0"/>
                          <w:ind w:left="268" w:right="267"/>
                          <w:jc w:val="both"/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>S</w:t>
                        </w:r>
                        <w:r w:rsidRPr="005A7BA1"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>erviços e fornecimentos contínuos</w:t>
                        </w:r>
                        <w:r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 xml:space="preserve"> constituem</w:t>
                        </w:r>
                        <w:r w:rsidRPr="005A7BA1"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 xml:space="preserve"> serviços contratados e compras realizadas pela Administração Pública para a manutenção da atividade administrativa, decorrentes de necessidades permanentes ou prolongadas</w:t>
                        </w:r>
                        <w:r w:rsidRPr="005A7BA1"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 xml:space="preserve">(art. </w:t>
                        </w:r>
                        <w:r w:rsidR="00204F4F"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>6º</w:t>
                        </w:r>
                        <w:r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 xml:space="preserve">, </w:t>
                        </w:r>
                        <w:r w:rsidR="00204F4F"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>XV</w:t>
                        </w:r>
                        <w:r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 xml:space="preserve">, da Lei nº 14.133/2021. </w:t>
                        </w:r>
                      </w:p>
                      <w:p w14:paraId="122802B8" w14:textId="77777777" w:rsidR="005A7BA1" w:rsidRDefault="005A7BA1" w:rsidP="005A7BA1">
                        <w:pPr>
                          <w:pStyle w:val="Corpodetexto"/>
                          <w:kinsoku w:val="0"/>
                          <w:overflowPunct w:val="0"/>
                          <w:rPr>
                            <w:b/>
                            <w:bCs/>
                            <w:i w:val="0"/>
                            <w:iCs w:val="0"/>
                            <w:sz w:val="22"/>
                            <w:szCs w:val="22"/>
                          </w:rPr>
                        </w:pPr>
                      </w:p>
                      <w:p w14:paraId="23FD118E" w14:textId="77777777" w:rsidR="005A7BA1" w:rsidRDefault="005A7BA1" w:rsidP="005A7BA1">
                        <w:pPr>
                          <w:pStyle w:val="Corpodetexto"/>
                          <w:kinsoku w:val="0"/>
                          <w:overflowPunct w:val="0"/>
                          <w:ind w:left="268"/>
                          <w:jc w:val="both"/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CC8AC5" w14:textId="7652C725" w:rsidR="005A7BA1" w:rsidRDefault="005A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63D65E51" w14:textId="123AF7E3" w:rsidR="005A7BA1" w:rsidRDefault="005A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14F9E73D" w14:textId="42B74400" w:rsidR="005A7BA1" w:rsidRDefault="005A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tbl>
      <w:tblPr>
        <w:tblStyle w:val="a"/>
        <w:tblW w:w="1034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938"/>
        <w:gridCol w:w="1276"/>
        <w:gridCol w:w="1134"/>
      </w:tblGrid>
      <w:tr w:rsidR="003D4767" w:rsidRPr="00B80481" w14:paraId="10970804" w14:textId="77777777" w:rsidTr="008E786D">
        <w:trPr>
          <w:trHeight w:val="104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E6AC6A7" w14:textId="3972E799" w:rsidR="003D4767" w:rsidRPr="00B80481" w:rsidRDefault="00E5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right="393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A3C5D">
              <w:rPr>
                <w:rFonts w:asciiTheme="majorHAnsi" w:hAnsiTheme="majorHAnsi" w:cstheme="majorHAnsi"/>
                <w:b/>
                <w:color w:val="000000"/>
              </w:rPr>
              <w:t>CONDIÇÕES A SEREM VERIFICADAS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153D601" w14:textId="656D7F4A" w:rsidR="003D4767" w:rsidRPr="00B80481" w:rsidRDefault="00B80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A4C66">
              <w:rPr>
                <w:rFonts w:asciiTheme="majorHAnsi" w:hAnsiTheme="majorHAnsi" w:cstheme="majorHAnsi"/>
                <w:b/>
                <w:color w:val="000000"/>
              </w:rPr>
              <w:t>S / N / NA</w:t>
            </w:r>
            <w:r w:rsidRPr="005A4C66">
              <w:rPr>
                <w:rStyle w:val="Refdenotaderodap"/>
                <w:rFonts w:asciiTheme="majorHAnsi" w:hAnsiTheme="majorHAnsi" w:cstheme="majorHAnsi"/>
                <w:b/>
                <w:color w:val="000000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84595F8" w14:textId="77777777" w:rsidR="003D4767" w:rsidRPr="00B80481" w:rsidRDefault="002458CC" w:rsidP="008E786D">
            <w:pPr>
              <w:spacing w:before="140"/>
              <w:jc w:val="center"/>
              <w:rPr>
                <w:rFonts w:asciiTheme="majorHAnsi" w:hAnsiTheme="majorHAnsi" w:cstheme="majorHAnsi"/>
                <w:b/>
              </w:rPr>
            </w:pPr>
            <w:r w:rsidRPr="00B80481">
              <w:rPr>
                <w:rFonts w:asciiTheme="majorHAnsi" w:hAnsiTheme="majorHAnsi" w:cstheme="majorHAnsi"/>
                <w:b/>
                <w:color w:val="000000" w:themeColor="text1"/>
              </w:rPr>
              <w:t>Despacho</w:t>
            </w:r>
          </w:p>
        </w:tc>
      </w:tr>
      <w:tr w:rsidR="003D4767" w:rsidRPr="00B80481" w14:paraId="7A70E262" w14:textId="77777777" w:rsidTr="008E786D">
        <w:trPr>
          <w:trHeight w:val="39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B286B" w14:textId="20DF2A5A" w:rsidR="003D4767" w:rsidRPr="00B80481" w:rsidRDefault="002458CC" w:rsidP="00B80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eastAsia="Times New Roman" w:hAnsiTheme="majorHAnsi" w:cstheme="majorHAnsi"/>
                <w:color w:val="000000"/>
                <w:lang w:val="pt-BR"/>
              </w:rPr>
            </w:pPr>
            <w:r w:rsidRPr="007E2559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/>
              </w:rPr>
              <w:t>1.</w:t>
            </w:r>
            <w:r w:rsidRPr="00B80481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 xml:space="preserve"> </w:t>
            </w:r>
            <w:r w:rsidR="00B80481" w:rsidRPr="00B80481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 xml:space="preserve">Consta nos autos do processo </w:t>
            </w:r>
            <w:r w:rsidR="00B80481" w:rsidRPr="00B80481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/>
              </w:rPr>
              <w:t>extrato da publicação</w:t>
            </w:r>
            <w:r w:rsidR="00B80481" w:rsidRPr="00B80481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 xml:space="preserve"> na Imprensa oficial e no Portal Nacional de Contratações Públicas (PNCP) do </w:t>
            </w:r>
            <w:r w:rsidR="00B80481" w:rsidRPr="00B80481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/>
              </w:rPr>
              <w:t>contrato</w:t>
            </w:r>
            <w:r w:rsidR="00B80481" w:rsidRPr="00B80481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 xml:space="preserve"> e de eventuais </w:t>
            </w:r>
            <w:r w:rsidR="00B80481" w:rsidRPr="00B80481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/>
              </w:rPr>
              <w:t>termos</w:t>
            </w:r>
            <w:r w:rsidR="00B80481" w:rsidRPr="00B80481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 xml:space="preserve"> </w:t>
            </w:r>
            <w:r w:rsidR="00B80481" w:rsidRPr="00B80481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/>
              </w:rPr>
              <w:t>aditivos precedentes</w:t>
            </w:r>
            <w:r w:rsidR="00B80481" w:rsidRPr="00B80481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>, demonstrando que o contrato está em vigor? (art. 94 da Lei nº 14.133/21)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55BA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BDFF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B80481" w:rsidRPr="00B80481" w14:paraId="33C5967F" w14:textId="77777777" w:rsidTr="008E786D">
        <w:trPr>
          <w:trHeight w:val="39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D707" w14:textId="1C31D0F0" w:rsidR="00B80481" w:rsidRPr="00B80481" w:rsidRDefault="002E5C74" w:rsidP="00E83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E2559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/>
              </w:rPr>
              <w:t>2</w:t>
            </w:r>
            <w:r w:rsidR="00E83F27" w:rsidRPr="007E2559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/>
              </w:rPr>
              <w:t>.</w:t>
            </w:r>
            <w:r w:rsidR="00E83F27" w:rsidRPr="00B80481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 xml:space="preserve"> </w:t>
            </w:r>
            <w:r w:rsidR="00B80481" w:rsidRPr="00B80481">
              <w:rPr>
                <w:rFonts w:asciiTheme="majorHAnsi" w:hAnsiTheme="majorHAnsi" w:cstheme="majorHAnsi"/>
                <w:color w:val="000000"/>
              </w:rPr>
              <w:t xml:space="preserve">Trata-se de um </w:t>
            </w:r>
            <w:r w:rsidR="00B80481" w:rsidRPr="00B80481">
              <w:rPr>
                <w:rFonts w:asciiTheme="majorHAnsi" w:hAnsiTheme="majorHAnsi" w:cstheme="majorHAnsi"/>
                <w:b/>
                <w:color w:val="000000"/>
              </w:rPr>
              <w:t>contrato de serviço contínuo?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3EA4E" w14:textId="77777777" w:rsidR="00B80481" w:rsidRPr="00B80481" w:rsidRDefault="00B80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861C" w14:textId="77777777" w:rsidR="00B80481" w:rsidRPr="00B80481" w:rsidRDefault="00B80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CE4DED" w:rsidRPr="00B80481" w14:paraId="538A1B58" w14:textId="77777777" w:rsidTr="008E786D">
        <w:trPr>
          <w:trHeight w:val="435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26C24" w14:textId="787036E6" w:rsidR="00CE4DED" w:rsidRPr="00B80481" w:rsidRDefault="00CE4DED" w:rsidP="00EB6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80481">
              <w:rPr>
                <w:rFonts w:asciiTheme="majorHAnsi" w:hAnsiTheme="majorHAnsi" w:cstheme="majorHAnsi"/>
                <w:b/>
                <w:color w:val="000000"/>
              </w:rPr>
              <w:t>3.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 Está </w:t>
            </w:r>
            <w:r w:rsidRPr="00B80481">
              <w:rPr>
                <w:rFonts w:asciiTheme="majorHAnsi" w:hAnsiTheme="majorHAnsi" w:cstheme="majorHAnsi"/>
                <w:b/>
                <w:color w:val="000000"/>
              </w:rPr>
              <w:t xml:space="preserve">prevista a possibilidade de prorrogação 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no </w:t>
            </w:r>
            <w:r w:rsidRPr="00E83F27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>edital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416812">
              <w:rPr>
                <w:rFonts w:asciiTheme="majorHAnsi" w:hAnsiTheme="majorHAnsi" w:cstheme="majorHAnsi"/>
                <w:color w:val="000000"/>
              </w:rPr>
              <w:t>e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 contrato?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4A4A" w14:textId="77777777" w:rsidR="00CE4DED" w:rsidRPr="00B80481" w:rsidRDefault="00CE4DED" w:rsidP="00EB6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CEF9" w14:textId="77777777" w:rsidR="00CE4DED" w:rsidRPr="00B80481" w:rsidRDefault="00CE4DED" w:rsidP="00EB6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3D4767" w:rsidRPr="00B80481" w14:paraId="704728C5" w14:textId="77777777" w:rsidTr="008E786D">
        <w:trPr>
          <w:trHeight w:val="759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9C861" w14:textId="37C0BA80" w:rsidR="003D4767" w:rsidRPr="00B80481" w:rsidRDefault="002E5C74" w:rsidP="00E83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4</w:t>
            </w:r>
            <w:r w:rsidR="002458CC" w:rsidRPr="00B80481">
              <w:rPr>
                <w:rFonts w:asciiTheme="majorHAnsi" w:hAnsiTheme="majorHAnsi" w:cstheme="majorHAnsi"/>
                <w:b/>
                <w:color w:val="000000"/>
              </w:rPr>
              <w:t xml:space="preserve">. </w:t>
            </w:r>
            <w:r w:rsidR="002458CC" w:rsidRPr="00B80481">
              <w:rPr>
                <w:rFonts w:asciiTheme="majorHAnsi" w:hAnsiTheme="majorHAnsi" w:cstheme="majorHAnsi"/>
                <w:color w:val="000000"/>
              </w:rPr>
              <w:t xml:space="preserve">O contrato não atingiu o </w:t>
            </w:r>
            <w:r w:rsidR="002458CC" w:rsidRPr="002E5C74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prazo máximo de </w:t>
            </w:r>
            <w:r w:rsidR="002458CC" w:rsidRPr="002E5C74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/>
              </w:rPr>
              <w:t>vigência</w:t>
            </w:r>
            <w:r w:rsidR="002458CC" w:rsidRPr="00B80481">
              <w:rPr>
                <w:rFonts w:asciiTheme="majorHAnsi" w:hAnsiTheme="majorHAnsi" w:cstheme="majorHAnsi"/>
                <w:color w:val="000000"/>
              </w:rPr>
              <w:t xml:space="preserve"> previsto em lei ou no contrato</w:t>
            </w:r>
            <w:r w:rsidR="00875AA6">
              <w:rPr>
                <w:rFonts w:asciiTheme="majorHAnsi" w:hAnsiTheme="majorHAnsi" w:cstheme="majorHAnsi"/>
                <w:color w:val="000000"/>
              </w:rPr>
              <w:t>? (N</w:t>
            </w:r>
            <w:r w:rsidR="002458CC" w:rsidRPr="002E5C74">
              <w:rPr>
                <w:rFonts w:asciiTheme="majorHAnsi" w:hAnsiTheme="majorHAnsi" w:cstheme="majorHAnsi"/>
                <w:color w:val="000000" w:themeColor="text1"/>
              </w:rPr>
              <w:t xml:space="preserve">o caso, </w:t>
            </w:r>
            <w:r w:rsidR="002458CC" w:rsidRPr="002E5C74">
              <w:rPr>
                <w:rFonts w:asciiTheme="majorHAnsi" w:hAnsiTheme="majorHAnsi" w:cstheme="majorHAnsi"/>
                <w:bCs/>
                <w:color w:val="000000" w:themeColor="text1"/>
              </w:rPr>
              <w:t>10 (dez) anos</w:t>
            </w:r>
            <w:r w:rsidR="002458CC" w:rsidRPr="002E5C74">
              <w:rPr>
                <w:rFonts w:asciiTheme="majorHAnsi" w:hAnsiTheme="majorHAnsi" w:cstheme="majorHAnsi"/>
                <w:color w:val="000000" w:themeColor="text1"/>
              </w:rPr>
              <w:t xml:space="preserve"> para serviços e fornecimentos contínuos </w:t>
            </w:r>
            <w:r w:rsidR="00875AA6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2458CC" w:rsidRPr="002E5C74">
              <w:rPr>
                <w:rFonts w:asciiTheme="majorHAnsi" w:hAnsiTheme="majorHAnsi" w:cstheme="majorHAnsi"/>
                <w:color w:val="000000" w:themeColor="text1"/>
              </w:rPr>
              <w:t>art. 107 da Lei nº 14.133/21)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917F7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39B1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3D4767" w:rsidRPr="00B80481" w14:paraId="22073141" w14:textId="77777777" w:rsidTr="008E786D">
        <w:trPr>
          <w:trHeight w:val="65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9EB1" w14:textId="77494FB4" w:rsidR="003D4767" w:rsidRPr="00F15F65" w:rsidRDefault="002458CC" w:rsidP="00E83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B80481">
              <w:rPr>
                <w:rFonts w:asciiTheme="majorHAnsi" w:hAnsiTheme="majorHAnsi" w:cstheme="majorHAnsi"/>
                <w:b/>
                <w:color w:val="000000"/>
              </w:rPr>
              <w:t xml:space="preserve">5. 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Há </w:t>
            </w:r>
            <w:r w:rsidRPr="005A7BA1">
              <w:rPr>
                <w:rFonts w:asciiTheme="majorHAnsi" w:hAnsiTheme="majorHAnsi" w:cstheme="majorHAnsi"/>
                <w:b/>
                <w:color w:val="000000"/>
              </w:rPr>
              <w:t>justificativa formal</w:t>
            </w:r>
            <w:r w:rsidRPr="00F15F65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F15F65">
              <w:rPr>
                <w:rFonts w:asciiTheme="majorHAnsi" w:hAnsiTheme="majorHAnsi" w:cstheme="majorHAnsi"/>
                <w:b/>
                <w:color w:val="000000"/>
              </w:rPr>
              <w:t xml:space="preserve">e </w:t>
            </w:r>
            <w:r w:rsidRPr="005A7BA1">
              <w:rPr>
                <w:rFonts w:asciiTheme="majorHAnsi" w:hAnsiTheme="majorHAnsi" w:cstheme="majorHAnsi"/>
                <w:b/>
                <w:color w:val="000000"/>
              </w:rPr>
              <w:t>autorização prévia</w:t>
            </w:r>
            <w:r w:rsidRPr="00F15F65">
              <w:rPr>
                <w:rFonts w:asciiTheme="majorHAnsi" w:hAnsiTheme="majorHAnsi" w:cstheme="majorHAnsi"/>
                <w:color w:val="000000"/>
              </w:rPr>
              <w:t xml:space="preserve"> da autoridade superior para a prorrogação de vigência </w:t>
            </w:r>
            <w:r w:rsidRPr="00F15F65">
              <w:rPr>
                <w:rFonts w:asciiTheme="majorHAnsi" w:eastAsia="Times New Roman" w:hAnsiTheme="majorHAnsi" w:cstheme="majorHAnsi"/>
                <w:color w:val="000000" w:themeColor="text1"/>
                <w:lang w:val="pt-BR"/>
              </w:rPr>
              <w:t>contratual</w:t>
            </w:r>
            <w:r w:rsidRPr="00F15F65">
              <w:rPr>
                <w:rFonts w:asciiTheme="majorHAnsi" w:hAnsiTheme="majorHAnsi" w:cstheme="majorHAnsi"/>
                <w:color w:val="000000" w:themeColor="text1"/>
              </w:rPr>
              <w:t xml:space="preserve"> (art. 107 da Lei nº 14.133/21)? </w:t>
            </w:r>
          </w:p>
          <w:p w14:paraId="5283B37C" w14:textId="23A34027" w:rsidR="002F587B" w:rsidRDefault="002F587B" w:rsidP="00E83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4053E32" w14:textId="0D5CE419" w:rsidR="00F15F65" w:rsidRPr="005A4C66" w:rsidRDefault="00F15F65" w:rsidP="00F1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* </w:t>
            </w:r>
            <w:r w:rsidRPr="005A4C66">
              <w:rPr>
                <w:rFonts w:asciiTheme="majorHAnsi" w:hAnsiTheme="majorHAnsi" w:cstheme="majorHAnsi"/>
                <w:i/>
                <w:color w:val="000000"/>
              </w:rPr>
              <w:t>Caso a justificativa seja oriunda do setor técnico, o gestor deverá ratificar</w:t>
            </w:r>
            <w:r w:rsidR="00875AA6">
              <w:rPr>
                <w:rFonts w:asciiTheme="majorHAnsi" w:hAnsiTheme="majorHAnsi" w:cstheme="majorHAnsi"/>
                <w:i/>
                <w:color w:val="000000"/>
              </w:rPr>
              <w:t>.</w:t>
            </w:r>
          </w:p>
          <w:p w14:paraId="48E0D2D6" w14:textId="11615592" w:rsidR="00F15F65" w:rsidRDefault="00F15F65" w:rsidP="00F1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>**</w:t>
            </w:r>
            <w:r w:rsidRPr="005A4C66">
              <w:rPr>
                <w:rFonts w:asciiTheme="majorHAnsi" w:hAnsiTheme="majorHAnsi" w:cstheme="majorHAnsi"/>
                <w:i/>
                <w:color w:val="000000"/>
              </w:rPr>
              <w:t xml:space="preserve">A justificativa deve atestar a vantajosidade </w:t>
            </w:r>
            <w:r w:rsidR="005A7BA1">
              <w:rPr>
                <w:rFonts w:asciiTheme="majorHAnsi" w:hAnsiTheme="majorHAnsi" w:cstheme="majorHAnsi"/>
                <w:i/>
                <w:color w:val="000000"/>
              </w:rPr>
              <w:t>da prorrogação</w:t>
            </w:r>
            <w:r w:rsidR="00875AA6">
              <w:rPr>
                <w:rFonts w:asciiTheme="majorHAnsi" w:hAnsiTheme="majorHAnsi" w:cstheme="majorHAnsi"/>
                <w:i/>
                <w:color w:val="000000"/>
              </w:rPr>
              <w:t>.</w:t>
            </w:r>
          </w:p>
          <w:p w14:paraId="630A5A63" w14:textId="77777777" w:rsidR="00F15F65" w:rsidRPr="00F15F65" w:rsidRDefault="00F15F65" w:rsidP="00F1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5C3608" w14:textId="1BF14780" w:rsidR="002F587B" w:rsidRPr="002F587B" w:rsidRDefault="002F587B" w:rsidP="002F5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2F587B">
              <w:rPr>
                <w:rFonts w:asciiTheme="majorHAnsi" w:hAnsiTheme="majorHAnsi" w:cstheme="majorHAnsi"/>
                <w:i/>
                <w:iCs/>
                <w:color w:val="000000"/>
              </w:rPr>
              <w:t>Obs.: A prorrogação injustificada do prazo contratual com custos adicionais para a Administração</w:t>
            </w:r>
            <w:r w:rsidRPr="002F587B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2F587B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configura hipótese de superfaturamento (art. 6º, LVII, d, da Lei 14.133/21).</w:t>
            </w:r>
          </w:p>
          <w:p w14:paraId="52119968" w14:textId="21886879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2"/>
              </w:tabs>
              <w:spacing w:line="276" w:lineRule="auto"/>
              <w:ind w:left="283" w:right="125" w:hanging="135"/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11F6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C26A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2E5C74" w:rsidRPr="00B80481" w14:paraId="146B174D" w14:textId="77777777" w:rsidTr="008E786D">
        <w:trPr>
          <w:trHeight w:val="65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2873" w14:textId="7EAEE5FB" w:rsidR="007E2559" w:rsidRPr="007E2559" w:rsidRDefault="007E2559" w:rsidP="007E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 w:rsidRPr="007E2559">
              <w:rPr>
                <w:rFonts w:asciiTheme="majorHAnsi" w:hAnsiTheme="majorHAnsi" w:cstheme="majorHAnsi"/>
                <w:b/>
                <w:color w:val="000000"/>
              </w:rPr>
              <w:t>6.</w:t>
            </w:r>
            <w:r>
              <w:rPr>
                <w:rFonts w:asciiTheme="majorHAnsi" w:hAnsiTheme="majorHAnsi" w:cstheme="majorHAnsi"/>
                <w:bCs/>
                <w:color w:val="000000"/>
              </w:rPr>
              <w:t xml:space="preserve"> </w:t>
            </w:r>
            <w:r w:rsidR="002E5C74">
              <w:rPr>
                <w:rFonts w:asciiTheme="majorHAnsi" w:hAnsiTheme="majorHAnsi" w:cstheme="majorHAnsi"/>
                <w:bCs/>
                <w:color w:val="000000"/>
              </w:rPr>
              <w:t xml:space="preserve">A prorrogação mantém as </w:t>
            </w:r>
            <w:r w:rsidR="002E5C74" w:rsidRPr="00875AA6">
              <w:rPr>
                <w:rFonts w:asciiTheme="majorHAnsi" w:hAnsiTheme="majorHAnsi" w:cstheme="majorHAnsi"/>
                <w:b/>
                <w:color w:val="000000"/>
              </w:rPr>
              <w:t>mesmas condições</w:t>
            </w:r>
            <w:r w:rsidR="002E5C74">
              <w:rPr>
                <w:rFonts w:asciiTheme="majorHAnsi" w:hAnsiTheme="majorHAnsi" w:cstheme="majorHAnsi"/>
                <w:bCs/>
                <w:color w:val="000000"/>
              </w:rPr>
              <w:t xml:space="preserve"> previstas no contrato original?</w:t>
            </w:r>
            <w:r>
              <w:rPr>
                <w:rFonts w:asciiTheme="majorHAnsi" w:hAnsiTheme="majorHAnsi" w:cstheme="majorHAnsi"/>
                <w:bCs/>
                <w:color w:val="000000"/>
              </w:rPr>
              <w:t xml:space="preserve"> </w:t>
            </w:r>
            <w:r w:rsidRPr="007E2559">
              <w:rPr>
                <w:rFonts w:asciiTheme="majorHAnsi" w:hAnsiTheme="majorHAnsi" w:cstheme="majorHAnsi"/>
                <w:bCs/>
                <w:color w:val="000000"/>
              </w:rPr>
              <w:t>(STJ, RMS nº 24.118/PR, DJe de 15.12.2008)</w:t>
            </w:r>
          </w:p>
          <w:p w14:paraId="3293EB0A" w14:textId="7CC4224F" w:rsidR="002E5C74" w:rsidRPr="002E5C74" w:rsidRDefault="002E5C74" w:rsidP="007E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36"/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9CD2" w14:textId="77777777" w:rsidR="002E5C74" w:rsidRPr="00B80481" w:rsidRDefault="002E5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91B5A" w14:textId="77777777" w:rsidR="002E5C74" w:rsidRPr="00B80481" w:rsidRDefault="002E5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3D4767" w:rsidRPr="00B80481" w14:paraId="5BFC4744" w14:textId="77777777" w:rsidTr="008E786D">
        <w:trPr>
          <w:trHeight w:val="60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94ECD" w14:textId="712C9DEA" w:rsidR="003D4767" w:rsidRPr="00B80481" w:rsidRDefault="007E2559" w:rsidP="00E83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7</w:t>
            </w:r>
            <w:r w:rsidR="002458CC" w:rsidRPr="00B80481">
              <w:rPr>
                <w:rFonts w:asciiTheme="majorHAnsi" w:hAnsiTheme="majorHAnsi" w:cstheme="majorHAnsi"/>
                <w:b/>
                <w:color w:val="000000"/>
              </w:rPr>
              <w:t>.</w:t>
            </w:r>
            <w:r w:rsidR="002458CC" w:rsidRPr="00B80481">
              <w:rPr>
                <w:rFonts w:asciiTheme="majorHAnsi" w:hAnsiTheme="majorHAnsi" w:cstheme="majorHAnsi"/>
                <w:color w:val="000000"/>
              </w:rPr>
              <w:t xml:space="preserve"> Há </w:t>
            </w:r>
            <w:r w:rsidR="002458CC" w:rsidRPr="00B80481">
              <w:rPr>
                <w:rFonts w:asciiTheme="majorHAnsi" w:hAnsiTheme="majorHAnsi" w:cstheme="majorHAnsi"/>
                <w:b/>
                <w:color w:val="000000"/>
              </w:rPr>
              <w:t>manifestação do contratado</w:t>
            </w:r>
            <w:r w:rsidR="002458CC" w:rsidRPr="00B80481">
              <w:rPr>
                <w:rFonts w:asciiTheme="majorHAnsi" w:hAnsiTheme="majorHAnsi" w:cstheme="majorHAnsi"/>
                <w:color w:val="000000"/>
              </w:rPr>
              <w:t xml:space="preserve"> de </w:t>
            </w:r>
            <w:r w:rsidR="002458CC" w:rsidRPr="00E83F27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>interesse</w:t>
            </w:r>
            <w:r w:rsidR="002458CC" w:rsidRPr="00B80481">
              <w:rPr>
                <w:rFonts w:asciiTheme="majorHAnsi" w:hAnsiTheme="majorHAnsi" w:cstheme="majorHAnsi"/>
                <w:color w:val="000000"/>
              </w:rPr>
              <w:t xml:space="preserve"> na prorrogação do prazo de vigência contratual?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0CD30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C858D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16812" w:rsidRPr="00B80481" w14:paraId="6D36C208" w14:textId="77777777" w:rsidTr="008E786D">
        <w:trPr>
          <w:trHeight w:val="50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2F399" w14:textId="77777777" w:rsidR="00416812" w:rsidRPr="00B80481" w:rsidRDefault="00416812" w:rsidP="00283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B80481">
              <w:rPr>
                <w:rFonts w:asciiTheme="majorHAnsi" w:hAnsiTheme="majorHAnsi" w:cstheme="majorHAnsi"/>
                <w:b/>
                <w:color w:val="000000"/>
              </w:rPr>
              <w:t xml:space="preserve">8. 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Foi realizada a </w:t>
            </w:r>
            <w:r w:rsidRPr="00B80481">
              <w:rPr>
                <w:rFonts w:asciiTheme="majorHAnsi" w:hAnsiTheme="majorHAnsi" w:cstheme="majorHAnsi"/>
                <w:b/>
                <w:color w:val="000000"/>
              </w:rPr>
              <w:t>pesquisa de preços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 pela </w:t>
            </w:r>
            <w:r w:rsidRPr="00E83F27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>Subsecretaria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 de Licitações e Compras?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81923" w14:textId="77777777" w:rsidR="00416812" w:rsidRPr="00B80481" w:rsidRDefault="00416812" w:rsidP="00283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9246A" w14:textId="77777777" w:rsidR="00416812" w:rsidRPr="00B80481" w:rsidRDefault="00416812" w:rsidP="00283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16812" w:rsidRPr="00B80481" w14:paraId="41BF8147" w14:textId="77777777" w:rsidTr="008E786D">
        <w:trPr>
          <w:trHeight w:val="4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D6B5" w14:textId="09E51F44" w:rsidR="00416812" w:rsidRDefault="007E2559" w:rsidP="00AC4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9</w:t>
            </w:r>
            <w:r w:rsidR="00416812" w:rsidRPr="00B80481">
              <w:rPr>
                <w:rFonts w:asciiTheme="majorHAnsi" w:hAnsiTheme="majorHAnsi" w:cstheme="majorHAnsi"/>
                <w:b/>
                <w:color w:val="000000"/>
              </w:rPr>
              <w:t xml:space="preserve">. </w:t>
            </w:r>
            <w:r w:rsidR="00416812" w:rsidRPr="00B80481">
              <w:rPr>
                <w:rFonts w:asciiTheme="majorHAnsi" w:hAnsiTheme="majorHAnsi" w:cstheme="majorHAnsi"/>
                <w:color w:val="000000"/>
              </w:rPr>
              <w:t xml:space="preserve">A prorrogação contratual </w:t>
            </w:r>
            <w:r w:rsidR="00416812" w:rsidRPr="00B80481">
              <w:rPr>
                <w:rFonts w:asciiTheme="majorHAnsi" w:hAnsiTheme="majorHAnsi" w:cstheme="majorHAnsi"/>
                <w:b/>
                <w:color w:val="000000"/>
              </w:rPr>
              <w:t>é vantajosa</w:t>
            </w:r>
            <w:r w:rsidR="00416812" w:rsidRPr="00B80481">
              <w:rPr>
                <w:rFonts w:asciiTheme="majorHAnsi" w:hAnsiTheme="majorHAnsi" w:cstheme="majorHAnsi"/>
                <w:color w:val="000000"/>
              </w:rPr>
              <w:t xml:space="preserve"> para a </w:t>
            </w:r>
            <w:r w:rsidR="00416812" w:rsidRPr="00E83F27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>Administração</w:t>
            </w:r>
            <w:r w:rsidR="00416812" w:rsidRPr="00B80481">
              <w:rPr>
                <w:rFonts w:asciiTheme="majorHAnsi" w:hAnsiTheme="majorHAnsi" w:cstheme="majorHAnsi"/>
                <w:color w:val="000000"/>
              </w:rPr>
              <w:t>?</w:t>
            </w:r>
          </w:p>
          <w:p w14:paraId="63CDF0EB" w14:textId="77777777" w:rsidR="00416812" w:rsidRDefault="00416812" w:rsidP="00AC4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3F994E58" w14:textId="77777777" w:rsidR="00416812" w:rsidRDefault="00416812" w:rsidP="004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i/>
                <w:iCs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 xml:space="preserve">* </w:t>
            </w:r>
            <w:r w:rsidRPr="00416812">
              <w:rPr>
                <w:rFonts w:asciiTheme="majorHAnsi" w:hAnsiTheme="majorHAnsi" w:cstheme="majorHAnsi"/>
                <w:i/>
                <w:iCs/>
                <w:color w:val="000000"/>
              </w:rPr>
              <w:t>A autori</w:t>
            </w:r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dade competente deve atestar </w:t>
            </w:r>
            <w:r w:rsidRPr="00416812">
              <w:rPr>
                <w:rFonts w:asciiTheme="majorHAnsi" w:hAnsiTheme="majorHAnsi" w:cstheme="majorHAnsi"/>
                <w:i/>
                <w:iCs/>
                <w:color w:val="000000"/>
              </w:rPr>
              <w:t>que as condições e os preços</w:t>
            </w:r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</w:t>
            </w:r>
            <w:r w:rsidRPr="00416812">
              <w:rPr>
                <w:rFonts w:asciiTheme="majorHAnsi" w:hAnsiTheme="majorHAnsi" w:cstheme="majorHAnsi"/>
                <w:i/>
                <w:iCs/>
                <w:color w:val="000000"/>
              </w:rPr>
              <w:t>permanecem vantajosos para</w:t>
            </w:r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</w:t>
            </w:r>
            <w:r w:rsidRPr="00416812">
              <w:rPr>
                <w:rFonts w:asciiTheme="majorHAnsi" w:hAnsiTheme="majorHAnsi" w:cstheme="majorHAnsi"/>
                <w:i/>
                <w:iCs/>
                <w:color w:val="000000"/>
              </w:rPr>
              <w:t>a Administração, permitida a</w:t>
            </w:r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</w:t>
            </w:r>
            <w:r w:rsidRPr="00416812">
              <w:rPr>
                <w:rFonts w:asciiTheme="majorHAnsi" w:hAnsiTheme="majorHAnsi" w:cstheme="majorHAnsi"/>
                <w:i/>
                <w:iCs/>
                <w:color w:val="000000"/>
              </w:rPr>
              <w:t>negociação com o contratado</w:t>
            </w:r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</w:t>
            </w:r>
            <w:r w:rsidRPr="00416812">
              <w:rPr>
                <w:rFonts w:asciiTheme="majorHAnsi" w:hAnsiTheme="majorHAnsi" w:cstheme="majorHAnsi"/>
                <w:i/>
                <w:iCs/>
                <w:color w:val="000000"/>
              </w:rPr>
              <w:t>(art. 107 da Lei nº 14.133/21)</w:t>
            </w:r>
            <w:r>
              <w:rPr>
                <w:rFonts w:asciiTheme="majorHAnsi" w:hAnsiTheme="majorHAnsi" w:cstheme="majorHAnsi"/>
                <w:i/>
                <w:iCs/>
                <w:color w:val="000000"/>
              </w:rPr>
              <w:t>.</w:t>
            </w:r>
          </w:p>
          <w:p w14:paraId="21B0B89B" w14:textId="6689629F" w:rsidR="00416812" w:rsidRPr="00B80481" w:rsidRDefault="00416812" w:rsidP="004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D9F1" w14:textId="77777777" w:rsidR="00416812" w:rsidRPr="00B80481" w:rsidRDefault="00416812" w:rsidP="00AC4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BEE8" w14:textId="77777777" w:rsidR="00416812" w:rsidRPr="00B80481" w:rsidRDefault="00416812" w:rsidP="00AC4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3D4767" w:rsidRPr="00B80481" w14:paraId="52903B40" w14:textId="77777777" w:rsidTr="008E786D">
        <w:trPr>
          <w:trHeight w:val="63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9A37" w14:textId="156805FB" w:rsidR="003D4767" w:rsidRPr="00B80481" w:rsidRDefault="007E2559" w:rsidP="00E83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10</w:t>
            </w:r>
            <w:r w:rsidR="002458CC" w:rsidRPr="00B80481">
              <w:rPr>
                <w:rFonts w:asciiTheme="majorHAnsi" w:hAnsiTheme="majorHAnsi" w:cstheme="majorHAnsi"/>
                <w:b/>
                <w:color w:val="000000"/>
              </w:rPr>
              <w:t xml:space="preserve">. </w:t>
            </w:r>
            <w:r w:rsidR="002458CC" w:rsidRPr="00B80481">
              <w:rPr>
                <w:rFonts w:asciiTheme="majorHAnsi" w:hAnsiTheme="majorHAnsi" w:cstheme="majorHAnsi"/>
                <w:color w:val="000000"/>
              </w:rPr>
              <w:t xml:space="preserve">Consta dos autos </w:t>
            </w:r>
            <w:r w:rsidR="002458CC" w:rsidRPr="00B80481">
              <w:rPr>
                <w:rFonts w:asciiTheme="majorHAnsi" w:hAnsiTheme="majorHAnsi" w:cstheme="majorHAnsi"/>
                <w:b/>
                <w:color w:val="000000"/>
              </w:rPr>
              <w:t>manifestação favorável do fiscal do contrato</w:t>
            </w:r>
            <w:r w:rsidR="002458CC" w:rsidRPr="00B80481">
              <w:rPr>
                <w:rFonts w:asciiTheme="majorHAnsi" w:hAnsiTheme="majorHAnsi" w:cstheme="majorHAnsi"/>
                <w:color w:val="000000"/>
              </w:rPr>
              <w:t xml:space="preserve"> quanto ao cumprimento das obrigações pela </w:t>
            </w:r>
            <w:r w:rsidR="002458CC" w:rsidRPr="00E83F27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>contratada</w:t>
            </w:r>
            <w:r w:rsidR="002458CC" w:rsidRPr="00B80481"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19EE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9327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3D4767" w:rsidRPr="00B80481" w14:paraId="286915F7" w14:textId="77777777" w:rsidTr="008E786D">
        <w:trPr>
          <w:trHeight w:val="125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D84D" w14:textId="4B03128C" w:rsidR="003D4767" w:rsidRPr="00B80481" w:rsidRDefault="002458CC" w:rsidP="00E83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B80481">
              <w:rPr>
                <w:rFonts w:asciiTheme="majorHAnsi" w:hAnsiTheme="majorHAnsi" w:cstheme="majorHAnsi"/>
                <w:b/>
                <w:color w:val="000000"/>
              </w:rPr>
              <w:t>1</w:t>
            </w:r>
            <w:r w:rsidR="007E2559">
              <w:rPr>
                <w:rFonts w:asciiTheme="majorHAnsi" w:hAnsiTheme="majorHAnsi" w:cstheme="majorHAnsi"/>
                <w:b/>
                <w:color w:val="000000"/>
              </w:rPr>
              <w:t>1</w:t>
            </w:r>
            <w:r w:rsidRPr="00B80481">
              <w:rPr>
                <w:rFonts w:asciiTheme="majorHAnsi" w:hAnsiTheme="majorHAnsi" w:cstheme="majorHAnsi"/>
                <w:b/>
                <w:color w:val="000000"/>
              </w:rPr>
              <w:t xml:space="preserve">. 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Existe </w:t>
            </w:r>
            <w:r w:rsidRPr="00B80481">
              <w:rPr>
                <w:rFonts w:asciiTheme="majorHAnsi" w:hAnsiTheme="majorHAnsi" w:cstheme="majorHAnsi"/>
                <w:b/>
                <w:color w:val="000000"/>
              </w:rPr>
              <w:t xml:space="preserve">declaração do ordenador de despesa 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de que a </w:t>
            </w:r>
            <w:r w:rsidRPr="00B80481">
              <w:rPr>
                <w:rFonts w:asciiTheme="majorHAnsi" w:hAnsiTheme="majorHAnsi" w:cstheme="majorHAnsi"/>
                <w:b/>
                <w:color w:val="000000"/>
              </w:rPr>
              <w:t>prorrogação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 tem adequação orçamentária e financeira com a Lei Orçamentária Anual e compatibilidade com o Plano </w:t>
            </w:r>
            <w:r w:rsidRPr="00E83F27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>Plurianual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 e com a Lei de Diretrizes Orçamentárias? (</w:t>
            </w:r>
            <w:r w:rsidR="00F15F65">
              <w:rPr>
                <w:rFonts w:asciiTheme="majorHAnsi" w:hAnsiTheme="majorHAnsi" w:cstheme="majorHAnsi"/>
                <w:color w:val="000000"/>
              </w:rPr>
              <w:t>art. 105 da Lei nº 14.133/21 e a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rt. 16, II, da </w:t>
            </w:r>
            <w:r w:rsidR="00F15F65">
              <w:rPr>
                <w:rFonts w:asciiTheme="majorHAnsi" w:hAnsiTheme="majorHAnsi" w:cstheme="majorHAnsi"/>
                <w:color w:val="000000"/>
              </w:rPr>
              <w:t>LC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 n° 101/2000)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FB17B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8754F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tbl>
      <w:tblPr>
        <w:tblStyle w:val="a0"/>
        <w:tblW w:w="1034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8080"/>
        <w:gridCol w:w="992"/>
        <w:gridCol w:w="1276"/>
      </w:tblGrid>
      <w:tr w:rsidR="003D4767" w:rsidRPr="00B80481" w14:paraId="4B9CFC1B" w14:textId="77777777" w:rsidTr="00875AA6">
        <w:trPr>
          <w:trHeight w:val="43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95F08" w14:textId="77A17B58" w:rsidR="003D4767" w:rsidRPr="00B80481" w:rsidRDefault="002458CC" w:rsidP="007E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80481">
              <w:rPr>
                <w:rFonts w:asciiTheme="majorHAnsi" w:hAnsiTheme="majorHAnsi" w:cstheme="majorHAnsi"/>
                <w:b/>
                <w:color w:val="000000"/>
              </w:rPr>
              <w:t>1</w:t>
            </w:r>
            <w:r w:rsidR="007E2559">
              <w:rPr>
                <w:rFonts w:asciiTheme="majorHAnsi" w:hAnsiTheme="majorHAnsi" w:cstheme="majorHAnsi"/>
                <w:b/>
                <w:color w:val="000000"/>
              </w:rPr>
              <w:t>2</w:t>
            </w:r>
            <w:r w:rsidRPr="00B80481">
              <w:rPr>
                <w:rFonts w:asciiTheme="majorHAnsi" w:hAnsiTheme="majorHAnsi" w:cstheme="majorHAnsi"/>
                <w:color w:val="000000"/>
              </w:rPr>
              <w:t>.  A</w:t>
            </w:r>
            <w:r w:rsidRPr="00B80481">
              <w:rPr>
                <w:rFonts w:asciiTheme="majorHAnsi" w:hAnsiTheme="majorHAnsi" w:cstheme="majorHAnsi"/>
                <w:b/>
                <w:color w:val="000000"/>
              </w:rPr>
              <w:t xml:space="preserve"> nota de empenho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 foi anexada ao processo?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F7BBC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E697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3D4767" w:rsidRPr="00B80481" w14:paraId="4FBAB007" w14:textId="77777777" w:rsidTr="00204F4F">
        <w:trPr>
          <w:trHeight w:val="514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07C10" w14:textId="5E32973C" w:rsidR="003D4767" w:rsidRPr="00B80481" w:rsidRDefault="002458CC" w:rsidP="007E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80481">
              <w:rPr>
                <w:rFonts w:asciiTheme="majorHAnsi" w:hAnsiTheme="majorHAnsi" w:cstheme="majorHAnsi"/>
                <w:b/>
                <w:color w:val="000000"/>
              </w:rPr>
              <w:t>1</w:t>
            </w:r>
            <w:r w:rsidR="007E2559">
              <w:rPr>
                <w:rFonts w:asciiTheme="majorHAnsi" w:hAnsiTheme="majorHAnsi" w:cstheme="majorHAnsi"/>
                <w:b/>
                <w:color w:val="000000"/>
              </w:rPr>
              <w:t>3</w:t>
            </w:r>
            <w:r w:rsidRPr="00B80481">
              <w:rPr>
                <w:rFonts w:asciiTheme="majorHAnsi" w:hAnsiTheme="majorHAnsi" w:cstheme="majorHAnsi"/>
                <w:b/>
                <w:color w:val="000000"/>
              </w:rPr>
              <w:t xml:space="preserve">.  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Haverá </w:t>
            </w:r>
            <w:r w:rsidRPr="00B80481">
              <w:rPr>
                <w:rFonts w:asciiTheme="majorHAnsi" w:hAnsiTheme="majorHAnsi" w:cstheme="majorHAnsi"/>
                <w:b/>
                <w:color w:val="000000"/>
              </w:rPr>
              <w:t>renovação ou atualização da garantia</w:t>
            </w:r>
            <w:r w:rsidRPr="00B80481"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44D00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AD503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3D4767" w:rsidRPr="00B80481" w14:paraId="120E9E56" w14:textId="77777777" w:rsidTr="00875AA6">
        <w:trPr>
          <w:trHeight w:val="4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D183" w14:textId="2871260B" w:rsidR="003D4767" w:rsidRPr="00B80481" w:rsidRDefault="002458CC" w:rsidP="007E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80481">
              <w:rPr>
                <w:rFonts w:asciiTheme="majorHAnsi" w:hAnsiTheme="majorHAnsi" w:cstheme="majorHAnsi"/>
                <w:b/>
                <w:color w:val="000000"/>
              </w:rPr>
              <w:t>1</w:t>
            </w:r>
            <w:r w:rsidR="007E2559">
              <w:rPr>
                <w:rFonts w:asciiTheme="majorHAnsi" w:hAnsiTheme="majorHAnsi" w:cstheme="majorHAnsi"/>
                <w:b/>
                <w:color w:val="000000"/>
              </w:rPr>
              <w:t>4</w:t>
            </w:r>
            <w:r w:rsidRPr="00B80481">
              <w:rPr>
                <w:rFonts w:asciiTheme="majorHAnsi" w:hAnsiTheme="majorHAnsi" w:cstheme="majorHAnsi"/>
                <w:b/>
                <w:color w:val="000000"/>
              </w:rPr>
              <w:t xml:space="preserve">. </w:t>
            </w:r>
            <w:r w:rsidRPr="00B80481">
              <w:rPr>
                <w:rFonts w:asciiTheme="majorHAnsi" w:hAnsiTheme="majorHAnsi" w:cstheme="majorHAnsi"/>
                <w:color w:val="000000"/>
              </w:rPr>
              <w:t xml:space="preserve">Foi elaborada a </w:t>
            </w:r>
            <w:r w:rsidRPr="00B80481">
              <w:rPr>
                <w:rFonts w:asciiTheme="majorHAnsi" w:hAnsiTheme="majorHAnsi" w:cstheme="majorHAnsi"/>
                <w:b/>
                <w:color w:val="000000"/>
              </w:rPr>
              <w:t>minuta do termo aditivo</w:t>
            </w:r>
            <w:r w:rsidRPr="00B80481">
              <w:rPr>
                <w:rFonts w:asciiTheme="majorHAnsi" w:hAnsiTheme="majorHAnsi" w:cstheme="majorHAnsi"/>
                <w:color w:val="000000"/>
              </w:rPr>
              <w:t>, de acordo com a minuta padrão?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67AE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6EE" w14:textId="77777777" w:rsidR="003D4767" w:rsidRPr="00B80481" w:rsidRDefault="003D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494EEF33" w14:textId="77777777" w:rsidR="003D4767" w:rsidRPr="00B80481" w:rsidRDefault="003D4767">
      <w:pPr>
        <w:rPr>
          <w:rFonts w:asciiTheme="majorHAnsi" w:eastAsia="Times New Roman" w:hAnsiTheme="majorHAnsi" w:cstheme="majorHAnsi"/>
        </w:rPr>
      </w:pPr>
    </w:p>
    <w:p w14:paraId="743B479F" w14:textId="77777777" w:rsidR="003D4767" w:rsidRPr="00B80481" w:rsidRDefault="003D4767">
      <w:pPr>
        <w:rPr>
          <w:rFonts w:asciiTheme="majorHAnsi" w:eastAsia="Times New Roman" w:hAnsiTheme="majorHAnsi" w:cstheme="majorHAnsi"/>
        </w:rPr>
      </w:pPr>
      <w:bookmarkStart w:id="0" w:name="_Hlk155105381"/>
    </w:p>
    <w:tbl>
      <w:tblPr>
        <w:tblStyle w:val="a0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230"/>
        <w:gridCol w:w="2551"/>
      </w:tblGrid>
      <w:tr w:rsidR="000A417A" w:rsidRPr="005A4C66" w14:paraId="4BE8129A" w14:textId="77777777" w:rsidTr="00204F4F">
        <w:tc>
          <w:tcPr>
            <w:tcW w:w="10348" w:type="dxa"/>
            <w:gridSpan w:val="3"/>
          </w:tcPr>
          <w:p w14:paraId="50AC0F12" w14:textId="77777777" w:rsidR="000A417A" w:rsidRPr="005A4C66" w:rsidRDefault="000A417A" w:rsidP="00C5450E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1" w:name="_Hlk154678892"/>
            <w:r w:rsidRPr="005A4C66">
              <w:rPr>
                <w:rFonts w:asciiTheme="majorHAnsi" w:hAnsiTheme="majorHAnsi" w:cstheme="majorHAnsi"/>
                <w:b/>
              </w:rPr>
              <w:t>DOCUMENTOS DE REGULARIDADE</w:t>
            </w:r>
          </w:p>
          <w:p w14:paraId="50BF26E6" w14:textId="77777777" w:rsidR="000A417A" w:rsidRDefault="000A417A" w:rsidP="00C5450E">
            <w:pPr>
              <w:jc w:val="center"/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Verificar se o contratado mantém as mesmas condições de habilitação exigidas no edital da licitação</w:t>
            </w:r>
          </w:p>
          <w:p w14:paraId="73CAF363" w14:textId="1091C656" w:rsidR="000A417A" w:rsidRPr="005A4C66" w:rsidRDefault="000A417A" w:rsidP="00C5450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A417A"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="00AF18AB">
              <w:rPr>
                <w:rFonts w:asciiTheme="majorHAnsi" w:hAnsiTheme="majorHAnsi" w:cstheme="majorHAnsi"/>
                <w:color w:val="000000" w:themeColor="text1"/>
              </w:rPr>
              <w:t xml:space="preserve">art. 91, §4º e </w:t>
            </w:r>
            <w:r w:rsidRPr="000A417A">
              <w:rPr>
                <w:rFonts w:asciiTheme="majorHAnsi" w:hAnsiTheme="majorHAnsi" w:cstheme="majorHAnsi"/>
                <w:color w:val="000000" w:themeColor="text1"/>
              </w:rPr>
              <w:t>art. 92, XVI, da Lei nº 14.133/21)</w:t>
            </w:r>
          </w:p>
        </w:tc>
      </w:tr>
      <w:tr w:rsidR="000A417A" w:rsidRPr="005A4C66" w14:paraId="1F726D2F" w14:textId="77777777" w:rsidTr="00AF18AB">
        <w:trPr>
          <w:trHeight w:val="397"/>
        </w:trPr>
        <w:tc>
          <w:tcPr>
            <w:tcW w:w="567" w:type="dxa"/>
          </w:tcPr>
          <w:p w14:paraId="211E7EAE" w14:textId="77777777" w:rsidR="000A417A" w:rsidRPr="005A4C66" w:rsidRDefault="000A417A" w:rsidP="00C545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230" w:type="dxa"/>
          </w:tcPr>
          <w:p w14:paraId="29EE9FCC" w14:textId="77777777" w:rsidR="000A417A" w:rsidRPr="005A4C66" w:rsidRDefault="000A417A" w:rsidP="00C545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14:paraId="42750CA2" w14:textId="31705E07" w:rsidR="000A417A" w:rsidRPr="005A4C66" w:rsidRDefault="000A417A" w:rsidP="00C5450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A4C66">
              <w:rPr>
                <w:rFonts w:asciiTheme="majorHAnsi" w:hAnsiTheme="majorHAnsi" w:cstheme="majorHAnsi"/>
                <w:b/>
                <w:bCs/>
              </w:rPr>
              <w:t>Despacho</w:t>
            </w:r>
          </w:p>
        </w:tc>
      </w:tr>
      <w:tr w:rsidR="000A417A" w:rsidRPr="005A4C66" w14:paraId="07892CD3" w14:textId="77777777" w:rsidTr="00AF18AB">
        <w:trPr>
          <w:trHeight w:val="397"/>
        </w:trPr>
        <w:tc>
          <w:tcPr>
            <w:tcW w:w="567" w:type="dxa"/>
          </w:tcPr>
          <w:p w14:paraId="03D35EBF" w14:textId="77777777" w:rsidR="000A417A" w:rsidRPr="00875AA6" w:rsidRDefault="000A417A" w:rsidP="00C5450E">
            <w:pPr>
              <w:rPr>
                <w:rFonts w:asciiTheme="majorHAnsi" w:hAnsiTheme="majorHAnsi" w:cstheme="majorHAnsi"/>
                <w:b/>
                <w:bCs/>
              </w:rPr>
            </w:pPr>
            <w:r w:rsidRPr="00875AA6">
              <w:rPr>
                <w:rFonts w:asciiTheme="majorHAnsi" w:hAnsiTheme="majorHAnsi" w:cstheme="majorHAnsi"/>
                <w:b/>
                <w:bCs/>
              </w:rPr>
              <w:t>1.</w:t>
            </w:r>
          </w:p>
        </w:tc>
        <w:tc>
          <w:tcPr>
            <w:tcW w:w="7230" w:type="dxa"/>
          </w:tcPr>
          <w:p w14:paraId="5EE6817A" w14:textId="77777777" w:rsidR="000A417A" w:rsidRPr="005A4C66" w:rsidRDefault="000A417A" w:rsidP="00C5450E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Cópia do contrato ou estatuto social</w:t>
            </w:r>
          </w:p>
        </w:tc>
        <w:tc>
          <w:tcPr>
            <w:tcW w:w="2551" w:type="dxa"/>
          </w:tcPr>
          <w:p w14:paraId="4C021916" w14:textId="77777777" w:rsidR="000A417A" w:rsidRPr="005A4C66" w:rsidRDefault="000A417A" w:rsidP="00C5450E">
            <w:pPr>
              <w:rPr>
                <w:rFonts w:asciiTheme="majorHAnsi" w:hAnsiTheme="majorHAnsi" w:cstheme="majorHAnsi"/>
              </w:rPr>
            </w:pPr>
          </w:p>
        </w:tc>
      </w:tr>
      <w:tr w:rsidR="000A417A" w:rsidRPr="005A4C66" w14:paraId="63ABB797" w14:textId="77777777" w:rsidTr="00AF18AB">
        <w:trPr>
          <w:trHeight w:val="397"/>
        </w:trPr>
        <w:tc>
          <w:tcPr>
            <w:tcW w:w="567" w:type="dxa"/>
          </w:tcPr>
          <w:p w14:paraId="3489473C" w14:textId="77777777" w:rsidR="000A417A" w:rsidRPr="00875AA6" w:rsidRDefault="000A417A" w:rsidP="00C5450E">
            <w:pPr>
              <w:rPr>
                <w:rFonts w:asciiTheme="majorHAnsi" w:hAnsiTheme="majorHAnsi" w:cstheme="majorHAnsi"/>
                <w:b/>
                <w:bCs/>
              </w:rPr>
            </w:pPr>
            <w:r w:rsidRPr="00875AA6">
              <w:rPr>
                <w:rFonts w:asciiTheme="majorHAnsi" w:hAnsiTheme="majorHAnsi" w:cstheme="majorHAnsi"/>
                <w:b/>
                <w:bCs/>
              </w:rPr>
              <w:t>2.</w:t>
            </w:r>
          </w:p>
        </w:tc>
        <w:tc>
          <w:tcPr>
            <w:tcW w:w="7230" w:type="dxa"/>
          </w:tcPr>
          <w:p w14:paraId="117EA590" w14:textId="337DD507" w:rsidR="000A417A" w:rsidRPr="005A4C66" w:rsidRDefault="000A417A" w:rsidP="00C5450E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de regularidade com as Fazenda Federal, Estadual e Municipal</w:t>
            </w:r>
          </w:p>
        </w:tc>
        <w:tc>
          <w:tcPr>
            <w:tcW w:w="2551" w:type="dxa"/>
          </w:tcPr>
          <w:p w14:paraId="42A233D8" w14:textId="77777777" w:rsidR="000A417A" w:rsidRPr="005A4C66" w:rsidRDefault="000A417A" w:rsidP="00C5450E">
            <w:pPr>
              <w:rPr>
                <w:rFonts w:asciiTheme="majorHAnsi" w:hAnsiTheme="majorHAnsi" w:cstheme="majorHAnsi"/>
              </w:rPr>
            </w:pPr>
          </w:p>
        </w:tc>
      </w:tr>
      <w:tr w:rsidR="000A417A" w:rsidRPr="005A4C66" w14:paraId="682DA02F" w14:textId="77777777" w:rsidTr="00AF18AB">
        <w:trPr>
          <w:trHeight w:val="397"/>
        </w:trPr>
        <w:tc>
          <w:tcPr>
            <w:tcW w:w="567" w:type="dxa"/>
          </w:tcPr>
          <w:p w14:paraId="4DAEF8B1" w14:textId="77777777" w:rsidR="000A417A" w:rsidRPr="00875AA6" w:rsidRDefault="000A417A" w:rsidP="00C5450E">
            <w:pPr>
              <w:rPr>
                <w:rFonts w:asciiTheme="majorHAnsi" w:hAnsiTheme="majorHAnsi" w:cstheme="majorHAnsi"/>
                <w:b/>
                <w:bCs/>
              </w:rPr>
            </w:pPr>
            <w:r w:rsidRPr="00875AA6">
              <w:rPr>
                <w:rFonts w:asciiTheme="majorHAnsi" w:hAnsiTheme="majorHAnsi" w:cstheme="majorHAnsi"/>
                <w:b/>
                <w:bCs/>
              </w:rPr>
              <w:t>3.</w:t>
            </w:r>
          </w:p>
        </w:tc>
        <w:tc>
          <w:tcPr>
            <w:tcW w:w="7230" w:type="dxa"/>
          </w:tcPr>
          <w:p w14:paraId="4C877A2A" w14:textId="77777777" w:rsidR="000A417A" w:rsidRPr="005A4C66" w:rsidRDefault="000A417A" w:rsidP="00C5450E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Certificado de regularidade do FGTS</w:t>
            </w:r>
          </w:p>
        </w:tc>
        <w:tc>
          <w:tcPr>
            <w:tcW w:w="2551" w:type="dxa"/>
          </w:tcPr>
          <w:p w14:paraId="04666B43" w14:textId="77777777" w:rsidR="000A417A" w:rsidRPr="005A4C66" w:rsidRDefault="000A417A" w:rsidP="00C5450E">
            <w:pPr>
              <w:rPr>
                <w:rFonts w:asciiTheme="majorHAnsi" w:hAnsiTheme="majorHAnsi" w:cstheme="majorHAnsi"/>
              </w:rPr>
            </w:pPr>
          </w:p>
        </w:tc>
      </w:tr>
      <w:tr w:rsidR="000A417A" w:rsidRPr="005A4C66" w14:paraId="4C8F47EE" w14:textId="77777777" w:rsidTr="00AF18AB">
        <w:trPr>
          <w:trHeight w:val="397"/>
        </w:trPr>
        <w:tc>
          <w:tcPr>
            <w:tcW w:w="567" w:type="dxa"/>
          </w:tcPr>
          <w:p w14:paraId="396729C7" w14:textId="77777777" w:rsidR="000A417A" w:rsidRPr="00875AA6" w:rsidRDefault="000A417A" w:rsidP="00C5450E">
            <w:pPr>
              <w:rPr>
                <w:rFonts w:asciiTheme="majorHAnsi" w:hAnsiTheme="majorHAnsi" w:cstheme="majorHAnsi"/>
                <w:b/>
                <w:bCs/>
              </w:rPr>
            </w:pPr>
            <w:r w:rsidRPr="00875AA6">
              <w:rPr>
                <w:rFonts w:asciiTheme="majorHAnsi" w:hAnsiTheme="majorHAnsi" w:cstheme="majorHAnsi"/>
                <w:b/>
                <w:bCs/>
              </w:rPr>
              <w:t>4.</w:t>
            </w:r>
          </w:p>
        </w:tc>
        <w:tc>
          <w:tcPr>
            <w:tcW w:w="7230" w:type="dxa"/>
          </w:tcPr>
          <w:p w14:paraId="45BA970D" w14:textId="77777777" w:rsidR="000A417A" w:rsidRPr="005A4C66" w:rsidRDefault="000A417A" w:rsidP="00C5450E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Certidão de regularidade de débitos trabalhistas</w:t>
            </w:r>
          </w:p>
        </w:tc>
        <w:tc>
          <w:tcPr>
            <w:tcW w:w="2551" w:type="dxa"/>
          </w:tcPr>
          <w:p w14:paraId="2241ACCF" w14:textId="77777777" w:rsidR="000A417A" w:rsidRPr="005A4C66" w:rsidRDefault="000A417A" w:rsidP="00C5450E">
            <w:pPr>
              <w:rPr>
                <w:rFonts w:asciiTheme="majorHAnsi" w:hAnsiTheme="majorHAnsi" w:cstheme="majorHAnsi"/>
              </w:rPr>
            </w:pPr>
          </w:p>
        </w:tc>
      </w:tr>
      <w:tr w:rsidR="000A417A" w:rsidRPr="005A4C66" w14:paraId="0B0820C6" w14:textId="77777777" w:rsidTr="00AF18AB">
        <w:trPr>
          <w:trHeight w:val="397"/>
        </w:trPr>
        <w:tc>
          <w:tcPr>
            <w:tcW w:w="567" w:type="dxa"/>
          </w:tcPr>
          <w:p w14:paraId="2FC76149" w14:textId="77777777" w:rsidR="000A417A" w:rsidRPr="00875AA6" w:rsidRDefault="000A417A" w:rsidP="00C5450E">
            <w:pPr>
              <w:rPr>
                <w:rFonts w:asciiTheme="majorHAnsi" w:hAnsiTheme="majorHAnsi" w:cstheme="majorHAnsi"/>
                <w:b/>
                <w:bCs/>
              </w:rPr>
            </w:pPr>
            <w:r w:rsidRPr="00875AA6">
              <w:rPr>
                <w:rFonts w:asciiTheme="majorHAnsi" w:hAnsiTheme="majorHAnsi" w:cstheme="majorHAnsi"/>
                <w:b/>
                <w:bCs/>
              </w:rPr>
              <w:t>5.</w:t>
            </w:r>
          </w:p>
        </w:tc>
        <w:tc>
          <w:tcPr>
            <w:tcW w:w="7230" w:type="dxa"/>
          </w:tcPr>
          <w:p w14:paraId="0EEBEF9C" w14:textId="77777777" w:rsidR="000A417A" w:rsidRPr="005A4C66" w:rsidRDefault="000A417A" w:rsidP="00C5450E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Comprovante de inscrição e de situação cadastral ativa no CNPJ</w:t>
            </w:r>
          </w:p>
        </w:tc>
        <w:tc>
          <w:tcPr>
            <w:tcW w:w="2551" w:type="dxa"/>
          </w:tcPr>
          <w:p w14:paraId="0C53EF18" w14:textId="77777777" w:rsidR="000A417A" w:rsidRPr="005A4C66" w:rsidRDefault="000A417A" w:rsidP="00C5450E">
            <w:pPr>
              <w:rPr>
                <w:rFonts w:asciiTheme="majorHAnsi" w:hAnsiTheme="majorHAnsi" w:cstheme="majorHAnsi"/>
              </w:rPr>
            </w:pPr>
          </w:p>
        </w:tc>
      </w:tr>
      <w:tr w:rsidR="00AF18AB" w:rsidRPr="005A4C66" w14:paraId="74E57590" w14:textId="77777777" w:rsidTr="00AF18AB">
        <w:trPr>
          <w:trHeight w:val="397"/>
        </w:trPr>
        <w:tc>
          <w:tcPr>
            <w:tcW w:w="567" w:type="dxa"/>
          </w:tcPr>
          <w:p w14:paraId="6A1007D6" w14:textId="05A93C63" w:rsidR="00AF18AB" w:rsidRPr="00875AA6" w:rsidRDefault="00AF18AB" w:rsidP="00C5450E">
            <w:pPr>
              <w:rPr>
                <w:rFonts w:asciiTheme="majorHAnsi" w:hAnsiTheme="majorHAnsi" w:cstheme="majorHAnsi"/>
                <w:b/>
                <w:bCs/>
              </w:rPr>
            </w:pPr>
            <w:r w:rsidRPr="00875AA6">
              <w:rPr>
                <w:rFonts w:asciiTheme="majorHAnsi" w:hAnsiTheme="majorHAnsi" w:cstheme="majorHAnsi"/>
                <w:b/>
                <w:bCs/>
              </w:rPr>
              <w:t xml:space="preserve">6. </w:t>
            </w:r>
          </w:p>
        </w:tc>
        <w:tc>
          <w:tcPr>
            <w:tcW w:w="7230" w:type="dxa"/>
          </w:tcPr>
          <w:p w14:paraId="04099442" w14:textId="35ED34ED" w:rsidR="00AF18AB" w:rsidRPr="005A4C66" w:rsidRDefault="002163BB" w:rsidP="002163BB">
            <w:pPr>
              <w:jc w:val="both"/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Certidões</w:t>
            </w:r>
            <w:r w:rsidRPr="002163BB">
              <w:rPr>
                <w:rFonts w:asciiTheme="majorHAnsi" w:hAnsiTheme="majorHAnsi" w:cstheme="majorHAnsi"/>
              </w:rPr>
              <w:t xml:space="preserve"> negativas de inidoneidade</w:t>
            </w:r>
            <w:r>
              <w:rPr>
                <w:rFonts w:asciiTheme="majorHAnsi" w:hAnsiTheme="majorHAnsi" w:cstheme="majorHAnsi"/>
              </w:rPr>
              <w:t xml:space="preserve"> e</w:t>
            </w:r>
            <w:r w:rsidRPr="002163BB">
              <w:rPr>
                <w:rFonts w:asciiTheme="majorHAnsi" w:hAnsiTheme="majorHAnsi" w:cstheme="majorHAnsi"/>
              </w:rPr>
              <w:t xml:space="preserve"> de impedimento </w:t>
            </w:r>
            <w:r>
              <w:rPr>
                <w:rFonts w:asciiTheme="majorHAnsi" w:hAnsiTheme="majorHAnsi" w:cstheme="majorHAnsi"/>
              </w:rPr>
              <w:t xml:space="preserve">perante </w:t>
            </w:r>
            <w:r w:rsidRPr="002163BB">
              <w:rPr>
                <w:rFonts w:asciiTheme="majorHAnsi" w:hAnsiTheme="majorHAnsi" w:cstheme="majorHAnsi"/>
              </w:rPr>
              <w:t>o Cadastro Nacional de Empresas Inidôneas e Suspensas (Ceis) e o Cadastro Nacional de Empresas Punidas (Cnep)</w:t>
            </w:r>
          </w:p>
        </w:tc>
        <w:tc>
          <w:tcPr>
            <w:tcW w:w="2551" w:type="dxa"/>
          </w:tcPr>
          <w:p w14:paraId="7E895096" w14:textId="77777777" w:rsidR="00AF18AB" w:rsidRPr="005A4C66" w:rsidRDefault="00AF18AB" w:rsidP="00C5450E">
            <w:pPr>
              <w:rPr>
                <w:rFonts w:asciiTheme="majorHAnsi" w:hAnsiTheme="majorHAnsi" w:cstheme="majorHAnsi"/>
              </w:rPr>
            </w:pPr>
          </w:p>
        </w:tc>
      </w:tr>
      <w:bookmarkEnd w:id="0"/>
      <w:bookmarkEnd w:id="1"/>
    </w:tbl>
    <w:p w14:paraId="6463F979" w14:textId="77777777" w:rsidR="003D4767" w:rsidRPr="00B80481" w:rsidRDefault="003D47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hAnsiTheme="majorHAnsi" w:cstheme="majorHAnsi"/>
          <w:color w:val="000000"/>
        </w:rPr>
      </w:pPr>
    </w:p>
    <w:sectPr w:rsidR="003D4767" w:rsidRPr="00B80481" w:rsidSect="007A5917">
      <w:headerReference w:type="default" r:id="rId8"/>
      <w:footerReference w:type="default" r:id="rId9"/>
      <w:pgSz w:w="11906" w:h="16838"/>
      <w:pgMar w:top="1880" w:right="900" w:bottom="1276" w:left="1520" w:header="354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2121" w14:textId="77777777" w:rsidR="00CF30E1" w:rsidRDefault="00CF30E1">
      <w:r>
        <w:separator/>
      </w:r>
    </w:p>
  </w:endnote>
  <w:endnote w:type="continuationSeparator" w:id="0">
    <w:p w14:paraId="07B9893D" w14:textId="77777777" w:rsidR="00CF30E1" w:rsidRDefault="00CF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632B" w14:textId="77777777" w:rsidR="007A5917" w:rsidRDefault="007A5917" w:rsidP="007A5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bookmarkStart w:id="2" w:name="_Hlk154758727"/>
    <w:bookmarkStart w:id="3" w:name="_Hlk154758728"/>
    <w:bookmarkStart w:id="4" w:name="_Hlk154758757"/>
    <w:bookmarkStart w:id="5" w:name="_Hlk154758758"/>
    <w:r>
      <w:rPr>
        <w:color w:val="000000"/>
        <w:sz w:val="16"/>
        <w:szCs w:val="16"/>
      </w:rPr>
      <w:t>Procuradoria-Geral do Município</w:t>
    </w:r>
  </w:p>
  <w:p w14:paraId="3A9BA914" w14:textId="74B461E4" w:rsidR="007A5917" w:rsidRPr="007A5917" w:rsidRDefault="007A5917" w:rsidP="007A5917">
    <w:pPr>
      <w:pBdr>
        <w:top w:val="nil"/>
        <w:left w:val="nil"/>
        <w:bottom w:val="nil"/>
        <w:right w:val="nil"/>
        <w:between w:val="nil"/>
      </w:pBdr>
      <w:ind w:left="-1395" w:right="-855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Av. Brasil, 2001 / 1º andar - Centro - CEP: 36060-010 - Juiz de Fora - MG - Tel: (32) 3690 - 7251 - Fax: (320) 3690 - 7103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0555" w14:textId="77777777" w:rsidR="00CF30E1" w:rsidRDefault="00CF30E1">
      <w:r>
        <w:separator/>
      </w:r>
    </w:p>
  </w:footnote>
  <w:footnote w:type="continuationSeparator" w:id="0">
    <w:p w14:paraId="7109E76C" w14:textId="77777777" w:rsidR="00CF30E1" w:rsidRDefault="00CF30E1">
      <w:r>
        <w:continuationSeparator/>
      </w:r>
    </w:p>
  </w:footnote>
  <w:footnote w:id="1">
    <w:p w14:paraId="34B91931" w14:textId="77777777" w:rsidR="00B80481" w:rsidRPr="00DB5D74" w:rsidRDefault="00B80481" w:rsidP="00B8048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  <w:r>
        <w:rPr>
          <w:rStyle w:val="Refdenotaderodap"/>
        </w:rPr>
        <w:footnoteRef/>
      </w:r>
      <w:r>
        <w:t xml:space="preserve"> </w:t>
      </w:r>
      <w:r>
        <w:rPr>
          <w:color w:val="000000"/>
        </w:rPr>
        <w:t>(S) Sim. (N) Não. (NA) Não se aplica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88DB" w14:textId="77777777" w:rsidR="003D4767" w:rsidRDefault="00245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3717483" wp14:editId="428FA965">
          <wp:simplePos x="0" y="0"/>
          <wp:positionH relativeFrom="column">
            <wp:posOffset>1884762</wp:posOffset>
          </wp:positionH>
          <wp:positionV relativeFrom="paragraph">
            <wp:posOffset>36203</wp:posOffset>
          </wp:positionV>
          <wp:extent cx="2006600" cy="711200"/>
          <wp:effectExtent l="0" t="0" r="0" b="0"/>
          <wp:wrapSquare wrapText="bothSides" distT="0" distB="0" distL="0" distR="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494" t="-1363" r="-494" b="-1363"/>
                  <a:stretch>
                    <a:fillRect/>
                  </a:stretch>
                </pic:blipFill>
                <pic:spPr>
                  <a:xfrm>
                    <a:off x="0" y="0"/>
                    <a:ext cx="200660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07174"/>
    <w:multiLevelType w:val="multilevel"/>
    <w:tmpl w:val="961C25C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7"/>
    <w:rsid w:val="000A417A"/>
    <w:rsid w:val="00204F4F"/>
    <w:rsid w:val="002163BB"/>
    <w:rsid w:val="002458CC"/>
    <w:rsid w:val="002E5C74"/>
    <w:rsid w:val="002F587B"/>
    <w:rsid w:val="003D4767"/>
    <w:rsid w:val="00416812"/>
    <w:rsid w:val="004848F8"/>
    <w:rsid w:val="005A7BA1"/>
    <w:rsid w:val="005E039D"/>
    <w:rsid w:val="007A47AA"/>
    <w:rsid w:val="007A5917"/>
    <w:rsid w:val="007E2559"/>
    <w:rsid w:val="00875AA6"/>
    <w:rsid w:val="008E786D"/>
    <w:rsid w:val="00AF18AB"/>
    <w:rsid w:val="00B80481"/>
    <w:rsid w:val="00CE4DED"/>
    <w:rsid w:val="00CF30E1"/>
    <w:rsid w:val="00E572A4"/>
    <w:rsid w:val="00E83F27"/>
    <w:rsid w:val="00F05382"/>
    <w:rsid w:val="00F1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3F3B4"/>
  <w15:docId w15:val="{E03BC398-DB85-4B1D-A629-3A3F5422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82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804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0481"/>
  </w:style>
  <w:style w:type="paragraph" w:styleId="Rodap">
    <w:name w:val="footer"/>
    <w:basedOn w:val="Normal"/>
    <w:link w:val="RodapChar"/>
    <w:uiPriority w:val="99"/>
    <w:unhideWhenUsed/>
    <w:rsid w:val="00B804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0481"/>
  </w:style>
  <w:style w:type="character" w:styleId="Refdenotaderodap">
    <w:name w:val="footnote reference"/>
    <w:basedOn w:val="Fontepargpadro"/>
    <w:uiPriority w:val="99"/>
    <w:semiHidden/>
    <w:unhideWhenUsed/>
    <w:rsid w:val="00B80481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5A7BA1"/>
    <w:pPr>
      <w:autoSpaceDE w:val="0"/>
      <w:autoSpaceDN w:val="0"/>
      <w:adjustRightInd w:val="0"/>
    </w:pPr>
    <w:rPr>
      <w:rFonts w:ascii="Times New Roman" w:eastAsiaTheme="minorEastAsia" w:hAnsi="Times New Roman" w:cs="Times New Roman"/>
      <w:i/>
      <w:iCs/>
      <w:sz w:val="18"/>
      <w:szCs w:val="18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A7BA1"/>
    <w:rPr>
      <w:rFonts w:ascii="Times New Roman" w:eastAsiaTheme="minorEastAsia" w:hAnsi="Times New Roman" w:cs="Times New Roman"/>
      <w:i/>
      <w:iCs/>
      <w:sz w:val="18"/>
      <w:szCs w:val="18"/>
      <w:lang w:val="pt-BR"/>
    </w:rPr>
  </w:style>
  <w:style w:type="paragraph" w:styleId="PargrafodaLista">
    <w:name w:val="List Paragraph"/>
    <w:basedOn w:val="Normal"/>
    <w:uiPriority w:val="34"/>
    <w:qFormat/>
    <w:rsid w:val="0041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95Dl/DVJLv4QfedpfyePxZgTQg==">CgMxLjA4AHIhMXpaMG9idjE3eW9LVnBGZ3pNZGlDdkpzbHIyRm9oMVcz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</cp:revision>
  <dcterms:created xsi:type="dcterms:W3CDTF">2023-12-29T12:47:00Z</dcterms:created>
  <dcterms:modified xsi:type="dcterms:W3CDTF">2024-01-03T13:54:00Z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LastSaved">
    <vt:lpwstr>2019-02-10T00:00:00Z</vt:lpwstr>
  </property>
  <property fmtid="{D5CDD505-2E9C-101B-9397-08002B2CF9AE}" pid="4" name="ScaleCrop">
    <vt:lpwstr>false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Creator">
    <vt:lpwstr>Microsoft® Word 2010</vt:lpwstr>
  </property>
  <property fmtid="{D5CDD505-2E9C-101B-9397-08002B2CF9AE}" pid="9" name="ShareDoc">
    <vt:lpwstr>false</vt:lpwstr>
  </property>
  <property fmtid="{D5CDD505-2E9C-101B-9397-08002B2CF9AE}" pid="10" name="Created">
    <vt:lpwstr>2018-08-01T00:00:00Z</vt:lpwstr>
  </property>
</Properties>
</file>